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D7970" w14:textId="14D5AEB1" w:rsidR="00E04868" w:rsidRPr="009C09FF" w:rsidRDefault="002E511C" w:rsidP="009C09FF">
      <w:pPr>
        <w:pStyle w:val="Default"/>
        <w:rPr>
          <w:rFonts w:ascii="Lato" w:eastAsia="Lato" w:hAnsi="Lato" w:cs="Lato"/>
          <w:b/>
          <w:bCs/>
          <w:color w:val="002A5C"/>
          <w:sz w:val="36"/>
          <w:szCs w:val="36"/>
        </w:rPr>
      </w:pPr>
      <w:r>
        <w:rPr>
          <w:rFonts w:ascii="Lato" w:eastAsia="Lato" w:hAnsi="Lato" w:cs="Lato"/>
          <w:b/>
          <w:bCs/>
          <w:color w:val="002A5C"/>
          <w:sz w:val="36"/>
          <w:szCs w:val="36"/>
        </w:rPr>
        <w:t xml:space="preserve">RCGP </w:t>
      </w:r>
      <w:r w:rsidR="00150BB1">
        <w:rPr>
          <w:rFonts w:ascii="Lato" w:eastAsia="Lato" w:hAnsi="Lato" w:cs="Lato"/>
          <w:b/>
          <w:bCs/>
          <w:color w:val="002A5C"/>
          <w:sz w:val="36"/>
          <w:szCs w:val="36"/>
        </w:rPr>
        <w:t>Briefing</w:t>
      </w:r>
      <w:r w:rsidR="00EB2518">
        <w:rPr>
          <w:rFonts w:ascii="Lato" w:eastAsia="Lato" w:hAnsi="Lato" w:cs="Lato"/>
          <w:b/>
          <w:bCs/>
          <w:color w:val="002A5C"/>
          <w:sz w:val="36"/>
          <w:szCs w:val="36"/>
        </w:rPr>
        <w:t xml:space="preserve">: </w:t>
      </w:r>
      <w:r w:rsidR="004B6658">
        <w:rPr>
          <w:rFonts w:ascii="Lato" w:eastAsia="Lato" w:hAnsi="Lato" w:cs="Lato"/>
          <w:b/>
          <w:bCs/>
          <w:color w:val="002A5C"/>
          <w:sz w:val="36"/>
          <w:szCs w:val="36"/>
        </w:rPr>
        <w:t xml:space="preserve">Debate on Kings Speech </w:t>
      </w:r>
    </w:p>
    <w:p w14:paraId="432CD4C6" w14:textId="77AB9CBC" w:rsidR="002E5FF4" w:rsidRDefault="00150BB1" w:rsidP="00AF09FB">
      <w:pPr>
        <w:pStyle w:val="Default"/>
        <w:rPr>
          <w:rFonts w:ascii="Lato" w:eastAsia="Lato" w:hAnsi="Lato" w:cs="Lato"/>
          <w:i/>
          <w:iCs/>
          <w:color w:val="002A5C"/>
          <w:sz w:val="20"/>
          <w:szCs w:val="20"/>
        </w:rPr>
      </w:pPr>
      <w:r>
        <w:rPr>
          <w:rFonts w:ascii="Lato" w:eastAsia="Lato" w:hAnsi="Lato" w:cs="Lato"/>
          <w:i/>
          <w:iCs/>
          <w:color w:val="002A5C"/>
          <w:sz w:val="20"/>
          <w:szCs w:val="20"/>
        </w:rPr>
        <w:t xml:space="preserve">May </w:t>
      </w:r>
      <w:r w:rsidR="002E5FF4" w:rsidRPr="007D20F3">
        <w:rPr>
          <w:rFonts w:ascii="Lato" w:eastAsia="Lato" w:hAnsi="Lato" w:cs="Lato"/>
          <w:i/>
          <w:iCs/>
          <w:color w:val="002A5C"/>
          <w:sz w:val="20"/>
          <w:szCs w:val="20"/>
        </w:rPr>
        <w:t>202</w:t>
      </w:r>
      <w:r w:rsidR="00AF09FB" w:rsidRPr="007D20F3">
        <w:rPr>
          <w:rFonts w:ascii="Lato" w:eastAsia="Lato" w:hAnsi="Lato" w:cs="Lato"/>
          <w:i/>
          <w:iCs/>
          <w:color w:val="002A5C"/>
          <w:sz w:val="20"/>
          <w:szCs w:val="20"/>
        </w:rPr>
        <w:t>6</w:t>
      </w:r>
    </w:p>
    <w:p w14:paraId="1F365512" w14:textId="77777777" w:rsidR="00827AC4" w:rsidRDefault="00827AC4" w:rsidP="00484345">
      <w:pPr>
        <w:textAlignment w:val="baseline"/>
        <w:rPr>
          <w:rFonts w:ascii="Lato" w:hAnsi="Lato" w:cs="Segoe UI"/>
          <w:color w:val="002B5C"/>
          <w:sz w:val="22"/>
          <w:szCs w:val="22"/>
        </w:rPr>
      </w:pPr>
    </w:p>
    <w:p w14:paraId="7D9D50AB" w14:textId="74F8E7D3" w:rsidR="00104DAD" w:rsidRDefault="0060719C" w:rsidP="00484345">
      <w:pPr>
        <w:textAlignment w:val="baseline"/>
        <w:rPr>
          <w:rFonts w:ascii="Lato" w:hAnsi="Lato" w:cs="Segoe UI"/>
          <w:color w:val="002B5C"/>
          <w:sz w:val="22"/>
          <w:szCs w:val="22"/>
        </w:rPr>
      </w:pPr>
      <w:r w:rsidRPr="2A477FB0">
        <w:rPr>
          <w:rFonts w:ascii="Lato" w:hAnsi="Lato" w:cs="Segoe UI"/>
          <w:color w:val="002B5C" w:themeColor="accent1"/>
          <w:sz w:val="22"/>
          <w:szCs w:val="22"/>
        </w:rPr>
        <w:t>The</w:t>
      </w:r>
      <w:r w:rsidR="00BB3867" w:rsidRPr="2A477FB0">
        <w:rPr>
          <w:rFonts w:ascii="Lato" w:hAnsi="Lato" w:cs="Segoe UI"/>
          <w:color w:val="002B5C" w:themeColor="accent1"/>
          <w:sz w:val="22"/>
          <w:szCs w:val="22"/>
        </w:rPr>
        <w:t xml:space="preserve"> Health Bill will </w:t>
      </w:r>
      <w:r w:rsidR="249FEE58" w:rsidRPr="2A477FB0">
        <w:rPr>
          <w:rFonts w:ascii="Lato" w:hAnsi="Lato" w:cs="Segoe UI"/>
          <w:color w:val="002B5C" w:themeColor="accent1"/>
          <w:sz w:val="22"/>
          <w:szCs w:val="22"/>
        </w:rPr>
        <w:t>play a major role in determining whether the Government can deliver its ambitions for the NHS</w:t>
      </w:r>
      <w:r w:rsidR="006B3C55" w:rsidRPr="2A477FB0">
        <w:rPr>
          <w:rFonts w:ascii="Lato" w:hAnsi="Lato" w:cs="Segoe UI"/>
          <w:color w:val="002B5C" w:themeColor="accent1"/>
          <w:sz w:val="22"/>
          <w:szCs w:val="22"/>
        </w:rPr>
        <w:t>.</w:t>
      </w:r>
      <w:r w:rsidR="00417124" w:rsidRPr="2A477FB0">
        <w:rPr>
          <w:rFonts w:ascii="Lato" w:hAnsi="Lato" w:cs="Segoe UI"/>
          <w:color w:val="002B5C" w:themeColor="accent1"/>
          <w:sz w:val="22"/>
          <w:szCs w:val="22"/>
        </w:rPr>
        <w:t xml:space="preserve"> </w:t>
      </w:r>
      <w:r w:rsidR="006A3179" w:rsidRPr="2A477FB0">
        <w:rPr>
          <w:rFonts w:ascii="Lato" w:hAnsi="Lato" w:cs="Segoe UI"/>
          <w:color w:val="002B5C" w:themeColor="accent1"/>
          <w:sz w:val="22"/>
          <w:szCs w:val="22"/>
        </w:rPr>
        <w:t xml:space="preserve">The </w:t>
      </w:r>
      <w:r w:rsidR="00B9550D" w:rsidRPr="2A477FB0">
        <w:rPr>
          <w:rFonts w:ascii="Lato" w:hAnsi="Lato" w:cs="Segoe UI"/>
          <w:color w:val="002B5C" w:themeColor="accent1"/>
          <w:sz w:val="22"/>
          <w:szCs w:val="22"/>
        </w:rPr>
        <w:t xml:space="preserve">commitment to move more care into the community can only work </w:t>
      </w:r>
      <w:r w:rsidR="00E90632" w:rsidRPr="2A477FB0">
        <w:rPr>
          <w:rFonts w:ascii="Lato" w:hAnsi="Lato" w:cs="Segoe UI"/>
          <w:color w:val="002B5C" w:themeColor="accent1"/>
          <w:sz w:val="22"/>
          <w:szCs w:val="22"/>
        </w:rPr>
        <w:t xml:space="preserve">with GPs </w:t>
      </w:r>
      <w:r w:rsidR="00182394" w:rsidRPr="2A477FB0">
        <w:rPr>
          <w:rFonts w:ascii="Lato" w:hAnsi="Lato" w:cs="Segoe UI"/>
          <w:color w:val="002B5C" w:themeColor="accent1"/>
          <w:sz w:val="22"/>
          <w:szCs w:val="22"/>
        </w:rPr>
        <w:t xml:space="preserve">and their patients </w:t>
      </w:r>
      <w:r w:rsidR="00E90632" w:rsidRPr="2A477FB0">
        <w:rPr>
          <w:rFonts w:ascii="Lato" w:hAnsi="Lato" w:cs="Segoe UI"/>
          <w:color w:val="002B5C" w:themeColor="accent1"/>
          <w:sz w:val="22"/>
          <w:szCs w:val="22"/>
        </w:rPr>
        <w:t xml:space="preserve">at the heart of </w:t>
      </w:r>
      <w:r w:rsidR="00182394" w:rsidRPr="2A477FB0">
        <w:rPr>
          <w:rFonts w:ascii="Lato" w:hAnsi="Lato" w:cs="Segoe UI"/>
          <w:color w:val="002B5C" w:themeColor="accent1"/>
          <w:sz w:val="22"/>
          <w:szCs w:val="22"/>
        </w:rPr>
        <w:t xml:space="preserve">the system. </w:t>
      </w:r>
    </w:p>
    <w:p w14:paraId="77804E28" w14:textId="2C4E937C" w:rsidR="00EE04AA" w:rsidRDefault="00EE04AA" w:rsidP="00484345">
      <w:pPr>
        <w:textAlignment w:val="baseline"/>
        <w:rPr>
          <w:rFonts w:ascii="Lato" w:hAnsi="Lato" w:cs="Segoe UI"/>
          <w:color w:val="002B5C"/>
          <w:sz w:val="22"/>
          <w:szCs w:val="22"/>
        </w:rPr>
      </w:pPr>
    </w:p>
    <w:p w14:paraId="67CB8CD4" w14:textId="21C471F3" w:rsidR="00C75718" w:rsidRDefault="00EC0F6C" w:rsidP="00484345">
      <w:pPr>
        <w:textAlignment w:val="baseline"/>
        <w:rPr>
          <w:rFonts w:ascii="Lato" w:hAnsi="Lato" w:cs="Segoe UI"/>
          <w:color w:val="002B5C"/>
          <w:sz w:val="22"/>
          <w:szCs w:val="22"/>
        </w:rPr>
      </w:pPr>
      <w:r>
        <w:rPr>
          <w:rFonts w:ascii="Lato" w:hAnsi="Lato" w:cs="Segoe UI"/>
          <w:color w:val="002B5C"/>
          <w:sz w:val="22"/>
          <w:szCs w:val="22"/>
        </w:rPr>
        <w:t xml:space="preserve">Despite </w:t>
      </w:r>
      <w:hyperlink r:id="rId10" w:tgtFrame="_blank" w:history="1">
        <w:r>
          <w:rPr>
            <w:rFonts w:ascii="Lato" w:hAnsi="Lato" w:cs="Segoe UI"/>
            <w:color w:val="EA8017"/>
            <w:sz w:val="22"/>
            <w:szCs w:val="22"/>
            <w:u w:val="single"/>
          </w:rPr>
          <w:t>polling</w:t>
        </w:r>
      </w:hyperlink>
      <w:r w:rsidRPr="00484345">
        <w:rPr>
          <w:rFonts w:ascii="Lato" w:hAnsi="Lato" w:cs="Segoe UI"/>
          <w:color w:val="002B5C"/>
          <w:sz w:val="22"/>
          <w:szCs w:val="22"/>
        </w:rPr>
        <w:t> consistently showing that the public's number one priority for the NHS is improving access to general practice</w:t>
      </w:r>
      <w:r w:rsidR="007850DC">
        <w:rPr>
          <w:rFonts w:ascii="Lato" w:hAnsi="Lato" w:cs="Segoe UI"/>
          <w:color w:val="002B5C"/>
          <w:sz w:val="22"/>
          <w:szCs w:val="22"/>
        </w:rPr>
        <w:t xml:space="preserve">, </w:t>
      </w:r>
      <w:r w:rsidR="00581168">
        <w:rPr>
          <w:rFonts w:ascii="Lato" w:hAnsi="Lato" w:cs="Segoe UI"/>
          <w:color w:val="002B5C"/>
          <w:sz w:val="22"/>
          <w:szCs w:val="22"/>
        </w:rPr>
        <w:t xml:space="preserve">the current system </w:t>
      </w:r>
      <w:r w:rsidR="00C75718">
        <w:rPr>
          <w:rFonts w:ascii="Lato" w:hAnsi="Lato" w:cs="Segoe UI"/>
          <w:color w:val="002B5C"/>
          <w:sz w:val="22"/>
          <w:szCs w:val="22"/>
        </w:rPr>
        <w:t>focuses too much on hospitals and not enough on general practice</w:t>
      </w:r>
      <w:r w:rsidR="008B6DBA">
        <w:rPr>
          <w:rFonts w:ascii="Lato" w:hAnsi="Lato" w:cs="Segoe UI"/>
          <w:color w:val="002B5C"/>
          <w:sz w:val="22"/>
          <w:szCs w:val="22"/>
        </w:rPr>
        <w:t xml:space="preserve">. </w:t>
      </w:r>
      <w:r w:rsidR="007E0420">
        <w:rPr>
          <w:rFonts w:ascii="Lato" w:hAnsi="Lato" w:cs="Segoe UI"/>
          <w:color w:val="002B5C"/>
          <w:sz w:val="22"/>
          <w:szCs w:val="22"/>
        </w:rPr>
        <w:t>Th</w:t>
      </w:r>
      <w:r w:rsidR="00BF40A6">
        <w:rPr>
          <w:rFonts w:ascii="Lato" w:hAnsi="Lato" w:cs="Segoe UI"/>
          <w:color w:val="002B5C"/>
          <w:sz w:val="22"/>
          <w:szCs w:val="22"/>
        </w:rPr>
        <w:t>is has led to t</w:t>
      </w:r>
      <w:r w:rsidR="007E0420" w:rsidRPr="007E0420">
        <w:rPr>
          <w:rFonts w:ascii="Lato" w:hAnsi="Lato" w:cs="Segoe UI"/>
          <w:color w:val="002B5C"/>
          <w:sz w:val="22"/>
          <w:szCs w:val="22"/>
        </w:rPr>
        <w:t xml:space="preserve">he proportion of the NHS budget spent on general practice </w:t>
      </w:r>
      <w:r w:rsidR="00BF40A6">
        <w:rPr>
          <w:rFonts w:ascii="Lato" w:hAnsi="Lato" w:cs="Segoe UI"/>
          <w:color w:val="002B5C"/>
          <w:sz w:val="22"/>
          <w:szCs w:val="22"/>
        </w:rPr>
        <w:t xml:space="preserve">falling </w:t>
      </w:r>
      <w:r w:rsidR="007E0420" w:rsidRPr="007E0420">
        <w:rPr>
          <w:rFonts w:ascii="Lato" w:hAnsi="Lato" w:cs="Segoe UI"/>
          <w:color w:val="002B5C"/>
          <w:sz w:val="22"/>
          <w:szCs w:val="22"/>
        </w:rPr>
        <w:t xml:space="preserve">to its </w:t>
      </w:r>
      <w:hyperlink r:id="rId11" w:history="1">
        <w:r w:rsidR="007E0420" w:rsidRPr="000F6FBA">
          <w:rPr>
            <w:rStyle w:val="Hyperlink"/>
            <w:rFonts w:ascii="Lato" w:hAnsi="Lato" w:cs="Segoe UI"/>
            <w:sz w:val="22"/>
            <w:szCs w:val="22"/>
          </w:rPr>
          <w:t>lowest point in at least 10 years</w:t>
        </w:r>
      </w:hyperlink>
      <w:r w:rsidR="00D64A65">
        <w:rPr>
          <w:rFonts w:ascii="Lato" w:hAnsi="Lato" w:cs="Segoe UI"/>
          <w:color w:val="002B5C"/>
          <w:sz w:val="22"/>
          <w:szCs w:val="22"/>
        </w:rPr>
        <w:t xml:space="preserve"> and the </w:t>
      </w:r>
      <w:r w:rsidR="001A7075">
        <w:rPr>
          <w:rFonts w:ascii="Lato" w:hAnsi="Lato" w:cs="Segoe UI"/>
          <w:color w:val="002B5C"/>
          <w:sz w:val="22"/>
          <w:szCs w:val="22"/>
        </w:rPr>
        <w:t xml:space="preserve">number of patients per GP rising </w:t>
      </w:r>
      <w:r w:rsidR="009C3BF9">
        <w:rPr>
          <w:rFonts w:ascii="Lato" w:hAnsi="Lato" w:cs="Segoe UI"/>
          <w:color w:val="002B5C"/>
          <w:sz w:val="22"/>
          <w:szCs w:val="22"/>
        </w:rPr>
        <w:t>by 15% since 2015.</w:t>
      </w:r>
    </w:p>
    <w:p w14:paraId="4B247F87" w14:textId="625295AE" w:rsidR="00453046" w:rsidRDefault="00453046" w:rsidP="00484345">
      <w:pPr>
        <w:textAlignment w:val="baseline"/>
        <w:rPr>
          <w:rFonts w:ascii="Lato" w:hAnsi="Lato" w:cs="Segoe UI"/>
          <w:color w:val="002B5C"/>
          <w:sz w:val="22"/>
          <w:szCs w:val="22"/>
        </w:rPr>
      </w:pPr>
    </w:p>
    <w:p w14:paraId="26EB63B2" w14:textId="76774EB9" w:rsidR="00104DAD" w:rsidRDefault="00A46315" w:rsidP="00484345">
      <w:pPr>
        <w:textAlignment w:val="baseline"/>
        <w:rPr>
          <w:rFonts w:ascii="Lato" w:hAnsi="Lato" w:cs="Segoe UI"/>
          <w:color w:val="002B5C"/>
          <w:sz w:val="22"/>
          <w:szCs w:val="22"/>
        </w:rPr>
      </w:pPr>
      <w:r w:rsidRPr="0083104C">
        <w:rPr>
          <w:rFonts w:ascii="Lato" w:eastAsia="Lato" w:hAnsi="Lato" w:cs="Lato"/>
          <w:noProof/>
          <w:color w:val="002A5C"/>
          <w:sz w:val="22"/>
          <w:szCs w:val="22"/>
        </w:rPr>
        <mc:AlternateContent>
          <mc:Choice Requires="wps">
            <w:drawing>
              <wp:anchor distT="45720" distB="45720" distL="114300" distR="114300" simplePos="0" relativeHeight="251658240" behindDoc="0" locked="0" layoutInCell="1" allowOverlap="1" wp14:anchorId="245280EC" wp14:editId="6F22DC57">
                <wp:simplePos x="0" y="0"/>
                <wp:positionH relativeFrom="margin">
                  <wp:posOffset>-44450</wp:posOffset>
                </wp:positionH>
                <wp:positionV relativeFrom="paragraph">
                  <wp:posOffset>544830</wp:posOffset>
                </wp:positionV>
                <wp:extent cx="6804660" cy="4171950"/>
                <wp:effectExtent l="0" t="0" r="15240" b="19050"/>
                <wp:wrapSquare wrapText="bothSides"/>
                <wp:docPr id="217" name="Text Box 2">
                  <a:extLst xmlns:a="http://schemas.openxmlformats.org/drawingml/2006/main">
                    <a:ext uri="{FF2B5EF4-FFF2-40B4-BE49-F238E27FC236}">
                      <a16:creationId xmlns:a16="http://schemas.microsoft.com/office/drawing/2014/main" id="{E17D766E-D910-4805-835D-EEDB8B6A21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660" cy="4171950"/>
                        </a:xfrm>
                        <a:prstGeom prst="rect">
                          <a:avLst/>
                        </a:prstGeom>
                        <a:solidFill>
                          <a:srgbClr val="FFFFFF"/>
                        </a:solidFill>
                        <a:ln w="22225">
                          <a:solidFill>
                            <a:schemeClr val="tx1"/>
                          </a:solidFill>
                          <a:miter lim="800000"/>
                          <a:headEnd/>
                          <a:tailEnd/>
                        </a:ln>
                      </wps:spPr>
                      <wps:txbx>
                        <w:txbxContent>
                          <w:p w14:paraId="6FFF24F8" w14:textId="1428700F" w:rsidR="0018137F" w:rsidRPr="006E69F1" w:rsidRDefault="00AC4B0A" w:rsidP="0018137F">
                            <w:pPr>
                              <w:pStyle w:val="Default"/>
                              <w:rPr>
                                <w:rFonts w:ascii="Lato" w:eastAsia="Lato" w:hAnsi="Lato" w:cs="Lato"/>
                                <w:b/>
                                <w:bCs/>
                                <w:color w:val="002A5C"/>
                                <w:sz w:val="22"/>
                                <w:szCs w:val="22"/>
                              </w:rPr>
                            </w:pPr>
                            <w:r>
                              <w:rPr>
                                <w:rFonts w:ascii="Lato" w:eastAsia="Lato" w:hAnsi="Lato" w:cs="Lato"/>
                                <w:b/>
                                <w:bCs/>
                                <w:color w:val="002A5C"/>
                                <w:sz w:val="22"/>
                                <w:szCs w:val="22"/>
                              </w:rPr>
                              <w:t xml:space="preserve">To make the Bill work for GPs and their patients </w:t>
                            </w:r>
                            <w:r w:rsidR="00B65E70">
                              <w:rPr>
                                <w:rFonts w:ascii="Lato" w:eastAsia="Lato" w:hAnsi="Lato" w:cs="Lato"/>
                                <w:b/>
                                <w:bCs/>
                                <w:color w:val="002A5C"/>
                                <w:sz w:val="22"/>
                                <w:szCs w:val="22"/>
                              </w:rPr>
                              <w:t>it</w:t>
                            </w:r>
                            <w:r>
                              <w:rPr>
                                <w:rFonts w:ascii="Lato" w:eastAsia="Lato" w:hAnsi="Lato" w:cs="Lato"/>
                                <w:b/>
                                <w:bCs/>
                                <w:color w:val="002A5C"/>
                                <w:sz w:val="22"/>
                                <w:szCs w:val="22"/>
                              </w:rPr>
                              <w:t xml:space="preserve"> need</w:t>
                            </w:r>
                            <w:r w:rsidR="00B65E70">
                              <w:rPr>
                                <w:rFonts w:ascii="Lato" w:eastAsia="Lato" w:hAnsi="Lato" w:cs="Lato"/>
                                <w:b/>
                                <w:bCs/>
                                <w:color w:val="002A5C"/>
                                <w:sz w:val="22"/>
                                <w:szCs w:val="22"/>
                              </w:rPr>
                              <w:t>s</w:t>
                            </w:r>
                            <w:r w:rsidR="000F3023">
                              <w:rPr>
                                <w:rFonts w:ascii="Lato" w:eastAsia="Lato" w:hAnsi="Lato" w:cs="Lato"/>
                                <w:b/>
                                <w:bCs/>
                                <w:color w:val="002A5C"/>
                                <w:sz w:val="22"/>
                                <w:szCs w:val="22"/>
                              </w:rPr>
                              <w:t xml:space="preserve"> to</w:t>
                            </w:r>
                            <w:r>
                              <w:rPr>
                                <w:rFonts w:ascii="Lato" w:eastAsia="Lato" w:hAnsi="Lato" w:cs="Lato"/>
                                <w:b/>
                                <w:bCs/>
                                <w:color w:val="002A5C"/>
                                <w:sz w:val="22"/>
                                <w:szCs w:val="22"/>
                              </w:rPr>
                              <w:t>:</w:t>
                            </w:r>
                          </w:p>
                          <w:p w14:paraId="2A3A269F" w14:textId="251348D9" w:rsidR="0018137F" w:rsidRDefault="00152A57" w:rsidP="0018137F">
                            <w:pPr>
                              <w:pStyle w:val="ListParagraph"/>
                              <w:numPr>
                                <w:ilvl w:val="0"/>
                                <w:numId w:val="45"/>
                              </w:numPr>
                              <w:rPr>
                                <w:rFonts w:ascii="Lato" w:hAnsi="Lato" w:cs="Segoe UI"/>
                                <w:color w:val="002B5C"/>
                                <w:sz w:val="22"/>
                                <w:szCs w:val="22"/>
                              </w:rPr>
                            </w:pPr>
                            <w:r>
                              <w:rPr>
                                <w:rFonts w:ascii="Lato" w:hAnsi="Lato" w:cs="Segoe UI"/>
                                <w:color w:val="002B5C"/>
                                <w:sz w:val="22"/>
                                <w:szCs w:val="22"/>
                              </w:rPr>
                              <w:t>I</w:t>
                            </w:r>
                            <w:r w:rsidR="00D64B09">
                              <w:rPr>
                                <w:rFonts w:ascii="Lato" w:hAnsi="Lato" w:cs="Segoe UI"/>
                                <w:color w:val="002B5C"/>
                                <w:sz w:val="22"/>
                                <w:szCs w:val="22"/>
                              </w:rPr>
                              <w:t>ntroduce</w:t>
                            </w:r>
                            <w:r w:rsidR="0018137F">
                              <w:rPr>
                                <w:rFonts w:ascii="Lato" w:hAnsi="Lato" w:cs="Segoe UI"/>
                                <w:color w:val="002B5C"/>
                                <w:sz w:val="22"/>
                                <w:szCs w:val="22"/>
                              </w:rPr>
                              <w:t xml:space="preserve"> </w:t>
                            </w:r>
                            <w:r w:rsidR="0018137F" w:rsidRPr="006E69F1">
                              <w:rPr>
                                <w:rFonts w:ascii="Lato" w:hAnsi="Lato" w:cs="Segoe UI"/>
                                <w:color w:val="002B5C"/>
                                <w:sz w:val="22"/>
                                <w:szCs w:val="22"/>
                              </w:rPr>
                              <w:t>a new Primary Care Investment Standard. This new standard would require the Secretary of State to report annually to Parliament on the proportion of NHS spending in general practice and primary care, as is currently required for mental health spending. Similarly, each ICB would be required to report this proportion annually and held to account for ensuring this increases year on year. </w:t>
                            </w:r>
                          </w:p>
                          <w:p w14:paraId="338A2E21" w14:textId="77777777" w:rsidR="008073FF" w:rsidRDefault="008073FF" w:rsidP="008073FF">
                            <w:pPr>
                              <w:pStyle w:val="ListParagraph"/>
                              <w:rPr>
                                <w:rFonts w:ascii="Lato" w:hAnsi="Lato" w:cs="Segoe UI"/>
                                <w:color w:val="002B5C"/>
                                <w:sz w:val="22"/>
                                <w:szCs w:val="22"/>
                              </w:rPr>
                            </w:pPr>
                          </w:p>
                          <w:p w14:paraId="13E8643A" w14:textId="5042C57D" w:rsidR="0018137F" w:rsidRPr="008073FF" w:rsidRDefault="00A96564" w:rsidP="0018137F">
                            <w:pPr>
                              <w:pStyle w:val="ListParagraph"/>
                              <w:numPr>
                                <w:ilvl w:val="0"/>
                                <w:numId w:val="45"/>
                              </w:numPr>
                              <w:rPr>
                                <w:rFonts w:ascii="Lato" w:hAnsi="Lato" w:cs="Segoe UI"/>
                                <w:color w:val="002B5C"/>
                                <w:sz w:val="22"/>
                                <w:szCs w:val="22"/>
                              </w:rPr>
                            </w:pPr>
                            <w:r>
                              <w:rPr>
                                <w:rFonts w:ascii="Lato" w:hAnsi="Lato" w:cs="Segoe UI"/>
                                <w:color w:val="002B5C"/>
                                <w:sz w:val="22"/>
                                <w:szCs w:val="22"/>
                              </w:rPr>
                              <w:t>I</w:t>
                            </w:r>
                            <w:r w:rsidR="00CD3996">
                              <w:rPr>
                                <w:rFonts w:ascii="Lato" w:eastAsiaTheme="minorHAnsi" w:hAnsi="Lato" w:cs="Lato"/>
                                <w:color w:val="002B5C"/>
                                <w:sz w:val="22"/>
                                <w:szCs w:val="22"/>
                                <w:lang w:eastAsia="en-US"/>
                              </w:rPr>
                              <w:t>nclude</w:t>
                            </w:r>
                            <w:r w:rsidR="0018137F" w:rsidRPr="00A57FF5">
                              <w:rPr>
                                <w:rFonts w:ascii="Lato" w:eastAsiaTheme="minorHAnsi" w:hAnsi="Lato" w:cs="Lato"/>
                                <w:color w:val="002B5C"/>
                                <w:sz w:val="22"/>
                                <w:szCs w:val="22"/>
                                <w:lang w:eastAsia="en-US"/>
                              </w:rPr>
                              <w:t xml:space="preserve"> a legal duty requiring ICBs to demonstrate meaningful engagement with general practice and wider primary care professionals when making decisions that materially affect general practice. This should include a requirement that at least one ICB board member must be a registered GP.</w:t>
                            </w:r>
                          </w:p>
                          <w:p w14:paraId="5ED83A9D" w14:textId="77777777" w:rsidR="008073FF" w:rsidRPr="008073FF" w:rsidRDefault="008073FF" w:rsidP="008073FF">
                            <w:pPr>
                              <w:rPr>
                                <w:rFonts w:ascii="Lato" w:hAnsi="Lato" w:cs="Segoe UI"/>
                                <w:color w:val="002B5C"/>
                                <w:sz w:val="22"/>
                                <w:szCs w:val="22"/>
                              </w:rPr>
                            </w:pPr>
                          </w:p>
                          <w:p w14:paraId="5559BCF7" w14:textId="0DE7A2FD" w:rsidR="0018137F" w:rsidRPr="003C65DD" w:rsidRDefault="004921EE" w:rsidP="0018137F">
                            <w:pPr>
                              <w:pStyle w:val="ListParagraph"/>
                              <w:numPr>
                                <w:ilvl w:val="0"/>
                                <w:numId w:val="45"/>
                              </w:numPr>
                              <w:rPr>
                                <w:rFonts w:ascii="Lato" w:hAnsi="Lato" w:cs="Segoe UI"/>
                                <w:color w:val="002B5C"/>
                                <w:sz w:val="22"/>
                                <w:szCs w:val="22"/>
                              </w:rPr>
                            </w:pPr>
                            <w:r>
                              <w:rPr>
                                <w:rFonts w:ascii="Lato" w:hAnsi="Lato" w:cs="Segoe UI"/>
                                <w:color w:val="002B5C"/>
                                <w:sz w:val="22"/>
                                <w:szCs w:val="22"/>
                              </w:rPr>
                              <w:t>Include</w:t>
                            </w:r>
                            <w:r w:rsidR="00C42D80">
                              <w:rPr>
                                <w:rFonts w:ascii="Lato" w:hAnsi="Lato" w:cs="Segoe UI"/>
                                <w:color w:val="002B5C"/>
                                <w:sz w:val="22"/>
                                <w:szCs w:val="22"/>
                              </w:rPr>
                              <w:t xml:space="preserve"> </w:t>
                            </w:r>
                            <w:r w:rsidR="0018137F">
                              <w:rPr>
                                <w:rFonts w:ascii="Lato" w:eastAsiaTheme="minorHAnsi" w:hAnsi="Lato" w:cs="Lato"/>
                                <w:color w:val="002B5C"/>
                                <w:sz w:val="22"/>
                                <w:szCs w:val="22"/>
                                <w:lang w:eastAsia="en-US"/>
                              </w:rPr>
                              <w:t xml:space="preserve">a legal </w:t>
                            </w:r>
                            <w:r w:rsidR="0018137F" w:rsidRPr="006E3251">
                              <w:rPr>
                                <w:rFonts w:ascii="Lato" w:eastAsiaTheme="minorHAnsi" w:hAnsi="Lato" w:cs="Lato"/>
                                <w:color w:val="002B5C"/>
                                <w:sz w:val="22"/>
                                <w:szCs w:val="22"/>
                                <w:lang w:eastAsia="en-US"/>
                              </w:rPr>
                              <w:t xml:space="preserve">duty for ICBs to </w:t>
                            </w:r>
                            <w:r w:rsidR="00C17687">
                              <w:rPr>
                                <w:rFonts w:ascii="Lato" w:eastAsiaTheme="minorHAnsi" w:hAnsi="Lato" w:cs="Lato"/>
                                <w:color w:val="002B5C"/>
                                <w:sz w:val="22"/>
                                <w:szCs w:val="22"/>
                                <w:lang w:eastAsia="en-US"/>
                              </w:rPr>
                              <w:t xml:space="preserve">demonstrate that they </w:t>
                            </w:r>
                            <w:r w:rsidR="00150D9D">
                              <w:rPr>
                                <w:rFonts w:ascii="Lato" w:eastAsiaTheme="minorHAnsi" w:hAnsi="Lato" w:cs="Lato"/>
                                <w:color w:val="002B5C"/>
                                <w:sz w:val="22"/>
                                <w:szCs w:val="22"/>
                                <w:lang w:eastAsia="en-US"/>
                              </w:rPr>
                              <w:t xml:space="preserve">have </w:t>
                            </w:r>
                            <w:r w:rsidR="0018137F" w:rsidRPr="006E3251">
                              <w:rPr>
                                <w:rFonts w:ascii="Lato" w:eastAsiaTheme="minorHAnsi" w:hAnsi="Lato" w:cs="Lato"/>
                                <w:color w:val="002B5C"/>
                                <w:sz w:val="22"/>
                                <w:szCs w:val="22"/>
                                <w:lang w:eastAsia="en-US"/>
                              </w:rPr>
                              <w:t>consult</w:t>
                            </w:r>
                            <w:r w:rsidR="00150D9D">
                              <w:rPr>
                                <w:rFonts w:ascii="Lato" w:eastAsiaTheme="minorHAnsi" w:hAnsi="Lato" w:cs="Lato"/>
                                <w:color w:val="002B5C"/>
                                <w:sz w:val="22"/>
                                <w:szCs w:val="22"/>
                                <w:lang w:eastAsia="en-US"/>
                              </w:rPr>
                              <w:t>ed</w:t>
                            </w:r>
                            <w:r w:rsidR="0018137F" w:rsidRPr="006E3251">
                              <w:rPr>
                                <w:rFonts w:ascii="Lato" w:eastAsiaTheme="minorHAnsi" w:hAnsi="Lato" w:cs="Lato"/>
                                <w:color w:val="002B5C"/>
                                <w:sz w:val="22"/>
                                <w:szCs w:val="22"/>
                                <w:lang w:eastAsia="en-US"/>
                              </w:rPr>
                              <w:t xml:space="preserve"> </w:t>
                            </w:r>
                            <w:r w:rsidR="00150D9D">
                              <w:rPr>
                                <w:rFonts w:ascii="Lato" w:eastAsiaTheme="minorHAnsi" w:hAnsi="Lato" w:cs="Lato"/>
                                <w:color w:val="002B5C"/>
                                <w:sz w:val="22"/>
                                <w:szCs w:val="22"/>
                                <w:lang w:eastAsia="en-US"/>
                              </w:rPr>
                              <w:t>with a range of</w:t>
                            </w:r>
                            <w:r w:rsidR="0018137F" w:rsidRPr="006E3251">
                              <w:rPr>
                                <w:rFonts w:ascii="Lato" w:eastAsiaTheme="minorHAnsi" w:hAnsi="Lato" w:cs="Lato"/>
                                <w:color w:val="002B5C"/>
                                <w:sz w:val="22"/>
                                <w:szCs w:val="22"/>
                                <w:lang w:eastAsia="en-US"/>
                              </w:rPr>
                              <w:t xml:space="preserve"> primary care </w:t>
                            </w:r>
                            <w:r w:rsidR="00060283">
                              <w:rPr>
                                <w:rFonts w:ascii="Lato" w:eastAsiaTheme="minorHAnsi" w:hAnsi="Lato" w:cs="Lato"/>
                                <w:color w:val="002B5C"/>
                                <w:sz w:val="22"/>
                                <w:szCs w:val="22"/>
                                <w:lang w:eastAsia="en-US"/>
                              </w:rPr>
                              <w:t>Patient</w:t>
                            </w:r>
                            <w:r w:rsidR="00D0010E">
                              <w:rPr>
                                <w:rFonts w:ascii="Lato" w:eastAsiaTheme="minorHAnsi" w:hAnsi="Lato" w:cs="Lato"/>
                                <w:color w:val="002B5C"/>
                                <w:sz w:val="22"/>
                                <w:szCs w:val="22"/>
                                <w:lang w:eastAsia="en-US"/>
                              </w:rPr>
                              <w:t xml:space="preserve"> </w:t>
                            </w:r>
                            <w:r w:rsidR="0018137F" w:rsidRPr="006E3251">
                              <w:rPr>
                                <w:rFonts w:ascii="Lato" w:eastAsiaTheme="minorHAnsi" w:hAnsi="Lato" w:cs="Lato"/>
                                <w:color w:val="002B5C"/>
                                <w:sz w:val="22"/>
                                <w:szCs w:val="22"/>
                                <w:lang w:eastAsia="en-US"/>
                              </w:rPr>
                              <w:t>P</w:t>
                            </w:r>
                            <w:r w:rsidR="008073FF">
                              <w:rPr>
                                <w:rFonts w:ascii="Lato" w:eastAsiaTheme="minorHAnsi" w:hAnsi="Lato" w:cs="Lato"/>
                                <w:color w:val="002B5C"/>
                                <w:sz w:val="22"/>
                                <w:szCs w:val="22"/>
                                <w:lang w:eastAsia="en-US"/>
                              </w:rPr>
                              <w:t xml:space="preserve">articipation </w:t>
                            </w:r>
                            <w:r w:rsidR="0018137F" w:rsidRPr="006E3251">
                              <w:rPr>
                                <w:rFonts w:ascii="Lato" w:eastAsiaTheme="minorHAnsi" w:hAnsi="Lato" w:cs="Lato"/>
                                <w:color w:val="002B5C"/>
                                <w:sz w:val="22"/>
                                <w:szCs w:val="22"/>
                                <w:lang w:eastAsia="en-US"/>
                              </w:rPr>
                              <w:t>G</w:t>
                            </w:r>
                            <w:r w:rsidR="008073FF">
                              <w:rPr>
                                <w:rFonts w:ascii="Lato" w:eastAsiaTheme="minorHAnsi" w:hAnsi="Lato" w:cs="Lato"/>
                                <w:color w:val="002B5C"/>
                                <w:sz w:val="22"/>
                                <w:szCs w:val="22"/>
                                <w:lang w:eastAsia="en-US"/>
                              </w:rPr>
                              <w:t>roup</w:t>
                            </w:r>
                            <w:r w:rsidR="0018137F" w:rsidRPr="006E3251">
                              <w:rPr>
                                <w:rFonts w:ascii="Lato" w:eastAsiaTheme="minorHAnsi" w:hAnsi="Lato" w:cs="Lato"/>
                                <w:color w:val="002B5C"/>
                                <w:sz w:val="22"/>
                                <w:szCs w:val="22"/>
                                <w:lang w:eastAsia="en-US"/>
                              </w:rPr>
                              <w:t xml:space="preserve">s </w:t>
                            </w:r>
                            <w:r w:rsidR="00150D9D">
                              <w:rPr>
                                <w:rFonts w:ascii="Lato" w:eastAsiaTheme="minorHAnsi" w:hAnsi="Lato" w:cs="Lato"/>
                                <w:color w:val="002B5C"/>
                                <w:sz w:val="22"/>
                                <w:szCs w:val="22"/>
                                <w:lang w:eastAsia="en-US"/>
                              </w:rPr>
                              <w:t xml:space="preserve">in their locality </w:t>
                            </w:r>
                            <w:r w:rsidR="0018137F" w:rsidRPr="006E3251">
                              <w:rPr>
                                <w:rFonts w:ascii="Lato" w:eastAsiaTheme="minorHAnsi" w:hAnsi="Lato" w:cs="Lato"/>
                                <w:color w:val="002B5C"/>
                                <w:sz w:val="22"/>
                                <w:szCs w:val="22"/>
                                <w:lang w:eastAsia="en-US"/>
                              </w:rPr>
                              <w:t xml:space="preserve">when making decisions that materially affect </w:t>
                            </w:r>
                            <w:r w:rsidR="003C65DD">
                              <w:rPr>
                                <w:rFonts w:ascii="Lato" w:eastAsiaTheme="minorHAnsi" w:hAnsi="Lato" w:cs="Lato"/>
                                <w:color w:val="002B5C"/>
                                <w:sz w:val="22"/>
                                <w:szCs w:val="22"/>
                                <w:lang w:eastAsia="en-US"/>
                              </w:rPr>
                              <w:t>their care.</w:t>
                            </w:r>
                          </w:p>
                          <w:p w14:paraId="525D1786" w14:textId="77777777" w:rsidR="003C65DD" w:rsidRPr="003C65DD" w:rsidRDefault="003C65DD" w:rsidP="003C65DD">
                            <w:pPr>
                              <w:rPr>
                                <w:rFonts w:ascii="Lato" w:hAnsi="Lato" w:cs="Segoe UI"/>
                                <w:color w:val="002B5C"/>
                                <w:sz w:val="22"/>
                                <w:szCs w:val="22"/>
                              </w:rPr>
                            </w:pPr>
                          </w:p>
                          <w:p w14:paraId="6EB33CE6" w14:textId="3C196DF7" w:rsidR="0018137F" w:rsidRDefault="00215ACE" w:rsidP="0018137F">
                            <w:pPr>
                              <w:pStyle w:val="ListParagraph"/>
                              <w:numPr>
                                <w:ilvl w:val="0"/>
                                <w:numId w:val="45"/>
                              </w:numPr>
                              <w:rPr>
                                <w:rFonts w:ascii="Lato" w:hAnsi="Lato" w:cs="Segoe UI"/>
                                <w:color w:val="002B5C"/>
                                <w:sz w:val="22"/>
                                <w:szCs w:val="22"/>
                              </w:rPr>
                            </w:pPr>
                            <w:r>
                              <w:rPr>
                                <w:rFonts w:ascii="Lato" w:eastAsiaTheme="minorHAnsi" w:hAnsi="Lato" w:cs="Lato"/>
                                <w:color w:val="002B5C"/>
                                <w:sz w:val="22"/>
                                <w:szCs w:val="22"/>
                                <w:lang w:eastAsia="en-US"/>
                              </w:rPr>
                              <w:t>Ensure a</w:t>
                            </w:r>
                            <w:r w:rsidR="0018137F" w:rsidRPr="00FC49E5">
                              <w:rPr>
                                <w:rFonts w:ascii="Lato" w:eastAsiaTheme="minorHAnsi" w:hAnsi="Lato" w:cs="Lato"/>
                                <w:color w:val="002B5C"/>
                                <w:sz w:val="22"/>
                                <w:szCs w:val="22"/>
                                <w:lang w:eastAsia="en-US"/>
                              </w:rPr>
                              <w:t xml:space="preserve">ny move towards a single patient record </w:t>
                            </w:r>
                            <w:r w:rsidR="000044FB">
                              <w:rPr>
                                <w:rFonts w:ascii="Lato" w:eastAsiaTheme="minorHAnsi" w:hAnsi="Lato" w:cs="Lato"/>
                                <w:color w:val="002B5C"/>
                                <w:sz w:val="22"/>
                                <w:szCs w:val="22"/>
                                <w:lang w:eastAsia="en-US"/>
                              </w:rPr>
                              <w:t>is</w:t>
                            </w:r>
                            <w:r w:rsidR="0018137F" w:rsidRPr="00FC49E5">
                              <w:rPr>
                                <w:rFonts w:ascii="Lato" w:eastAsiaTheme="minorHAnsi" w:hAnsi="Lato" w:cs="Lato"/>
                                <w:color w:val="002B5C"/>
                                <w:sz w:val="22"/>
                                <w:szCs w:val="22"/>
                                <w:lang w:eastAsia="en-US"/>
                              </w:rPr>
                              <w:t xml:space="preserve"> delivered in a way that is transparent about the </w:t>
                            </w:r>
                            <w:r w:rsidR="0018137F" w:rsidRPr="0036649A">
                              <w:rPr>
                                <w:rFonts w:ascii="Lato" w:hAnsi="Lato" w:cs="Segoe UI"/>
                                <w:color w:val="002B5C"/>
                                <w:sz w:val="22"/>
                                <w:szCs w:val="22"/>
                              </w:rPr>
                              <w:t>purposes of data use, respects patients’ rights to be fully informed, protects privacy and consent, and ensures robust data security</w:t>
                            </w:r>
                            <w:r w:rsidR="00582268">
                              <w:rPr>
                                <w:rFonts w:ascii="Lato" w:hAnsi="Lato" w:cs="Segoe UI"/>
                                <w:color w:val="002B5C"/>
                                <w:sz w:val="22"/>
                                <w:szCs w:val="22"/>
                              </w:rPr>
                              <w:t>.</w:t>
                            </w:r>
                          </w:p>
                          <w:p w14:paraId="59651183" w14:textId="77777777" w:rsidR="00735497" w:rsidRPr="000F2795" w:rsidRDefault="00735497" w:rsidP="000F2795">
                            <w:pPr>
                              <w:pStyle w:val="ListParagraph"/>
                              <w:rPr>
                                <w:rFonts w:ascii="Lato" w:hAnsi="Lato" w:cs="Segoe UI"/>
                                <w:color w:val="002B5C"/>
                                <w:sz w:val="22"/>
                                <w:szCs w:val="22"/>
                              </w:rPr>
                            </w:pPr>
                          </w:p>
                          <w:p w14:paraId="13427929" w14:textId="77777777" w:rsidR="00CC57D8" w:rsidRDefault="005F4C8F" w:rsidP="00060283">
                            <w:pPr>
                              <w:pStyle w:val="ListParagraph"/>
                              <w:numPr>
                                <w:ilvl w:val="0"/>
                                <w:numId w:val="45"/>
                              </w:numPr>
                              <w:rPr>
                                <w:rFonts w:ascii="Lato" w:hAnsi="Lato" w:cs="Segoe UI"/>
                                <w:color w:val="002B5C"/>
                                <w:sz w:val="22"/>
                                <w:szCs w:val="22"/>
                              </w:rPr>
                            </w:pPr>
                            <w:r>
                              <w:rPr>
                                <w:rFonts w:ascii="Lato" w:hAnsi="Lato" w:cs="Segoe UI"/>
                                <w:color w:val="002B5C"/>
                                <w:sz w:val="22"/>
                                <w:szCs w:val="22"/>
                              </w:rPr>
                              <w:t>Provide assurances</w:t>
                            </w:r>
                            <w:r w:rsidRPr="005F4C8F">
                              <w:rPr>
                                <w:rFonts w:ascii="Lato" w:hAnsi="Lato" w:cs="Segoe UI"/>
                                <w:color w:val="002B5C"/>
                                <w:sz w:val="22"/>
                                <w:szCs w:val="22"/>
                              </w:rPr>
                              <w:t xml:space="preserve"> around indemnity for GPs to protect against liability if any breaches of data protection regulations or instances of mishandling patient records were to occur.</w:t>
                            </w:r>
                          </w:p>
                          <w:p w14:paraId="698045CD" w14:textId="77777777" w:rsidR="00582268" w:rsidRPr="00582268" w:rsidRDefault="00582268" w:rsidP="00582268">
                            <w:pPr>
                              <w:rPr>
                                <w:rFonts w:ascii="Lato" w:hAnsi="Lato" w:cs="Segoe UI"/>
                                <w:color w:val="002B5C"/>
                                <w:sz w:val="22"/>
                                <w:szCs w:val="22"/>
                              </w:rPr>
                            </w:pPr>
                          </w:p>
                          <w:p w14:paraId="6D343658" w14:textId="3D0ED829" w:rsidR="0018137F" w:rsidRPr="0036649A" w:rsidRDefault="00582268" w:rsidP="0018137F">
                            <w:pPr>
                              <w:pStyle w:val="ListParagraph"/>
                              <w:numPr>
                                <w:ilvl w:val="0"/>
                                <w:numId w:val="45"/>
                              </w:numPr>
                              <w:rPr>
                                <w:rFonts w:ascii="Lato" w:hAnsi="Lato" w:cs="Segoe UI"/>
                                <w:color w:val="002B5C"/>
                                <w:sz w:val="22"/>
                                <w:szCs w:val="22"/>
                              </w:rPr>
                            </w:pPr>
                            <w:r>
                              <w:rPr>
                                <w:rFonts w:ascii="Lato" w:hAnsi="Lato" w:cs="Segoe UI"/>
                                <w:color w:val="002B5C"/>
                                <w:sz w:val="22"/>
                                <w:szCs w:val="22"/>
                              </w:rPr>
                              <w:t>F</w:t>
                            </w:r>
                            <w:r w:rsidR="0018137F" w:rsidRPr="0036649A">
                              <w:rPr>
                                <w:rFonts w:ascii="Lato" w:hAnsi="Lato" w:cs="Segoe UI"/>
                                <w:color w:val="002B5C"/>
                                <w:sz w:val="22"/>
                                <w:szCs w:val="22"/>
                              </w:rPr>
                              <w:t xml:space="preserve">ulfil </w:t>
                            </w:r>
                            <w:r>
                              <w:rPr>
                                <w:rFonts w:ascii="Lato" w:hAnsi="Lato" w:cs="Segoe UI"/>
                                <w:color w:val="002B5C"/>
                                <w:sz w:val="22"/>
                                <w:szCs w:val="22"/>
                              </w:rPr>
                              <w:t xml:space="preserve">the </w:t>
                            </w:r>
                            <w:r w:rsidR="0018137F">
                              <w:rPr>
                                <w:rFonts w:ascii="Lato" w:hAnsi="Lato" w:cs="Segoe UI"/>
                                <w:color w:val="002B5C"/>
                                <w:sz w:val="22"/>
                                <w:szCs w:val="22"/>
                              </w:rPr>
                              <w:t>Government</w:t>
                            </w:r>
                            <w:r>
                              <w:rPr>
                                <w:rFonts w:ascii="Lato" w:hAnsi="Lato" w:cs="Segoe UI"/>
                                <w:color w:val="002B5C"/>
                                <w:sz w:val="22"/>
                                <w:szCs w:val="22"/>
                              </w:rPr>
                              <w:t>’s</w:t>
                            </w:r>
                            <w:r w:rsidR="0018137F" w:rsidRPr="0036649A">
                              <w:rPr>
                                <w:rFonts w:ascii="Lato" w:hAnsi="Lato" w:cs="Segoe UI"/>
                                <w:color w:val="002B5C"/>
                                <w:sz w:val="22"/>
                                <w:szCs w:val="22"/>
                              </w:rPr>
                              <w:t xml:space="preserve"> commitment to create a single register of GPs and specialist doctors</w:t>
                            </w:r>
                            <w:r w:rsidR="000044FB">
                              <w:rPr>
                                <w:rFonts w:ascii="Lato" w:hAnsi="Lato" w:cs="Segoe UI"/>
                                <w:color w:val="002B5C"/>
                                <w:sz w:val="22"/>
                                <w:szCs w:val="22"/>
                              </w:rPr>
                              <w:t xml:space="preserve"> to </w:t>
                            </w:r>
                            <w:r w:rsidR="00A46315">
                              <w:rPr>
                                <w:rFonts w:ascii="Lato" w:hAnsi="Lato" w:cs="Segoe UI"/>
                                <w:color w:val="002B5C"/>
                                <w:sz w:val="22"/>
                                <w:szCs w:val="22"/>
                              </w:rPr>
                              <w:t>demonstrate the parity of GPs as specialist generalists</w:t>
                            </w:r>
                            <w:r w:rsidR="0018137F" w:rsidRPr="0036649A">
                              <w:rPr>
                                <w:rFonts w:ascii="Lato" w:hAnsi="Lato" w:cs="Segoe UI"/>
                                <w:color w:val="002B5C"/>
                                <w:sz w:val="22"/>
                                <w:szCs w:val="22"/>
                              </w:rPr>
                              <w:t>.</w:t>
                            </w:r>
                          </w:p>
                          <w:p w14:paraId="0715B24D" w14:textId="77777777" w:rsidR="0018137F" w:rsidRPr="00D55D1B" w:rsidRDefault="0018137F" w:rsidP="0018137F">
                            <w:pPr>
                              <w:rPr>
                                <w:b/>
                                <w:bCs/>
                              </w:rPr>
                            </w:pPr>
                          </w:p>
                          <w:p w14:paraId="6665EFD7" w14:textId="77777777" w:rsidR="0018137F" w:rsidRPr="00D55D1B" w:rsidRDefault="0018137F" w:rsidP="0018137F">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5280EC" id="_x0000_t202" coordsize="21600,21600" o:spt="202" path="m,l,21600r21600,l21600,xe">
                <v:stroke joinstyle="miter"/>
                <v:path gradientshapeok="t" o:connecttype="rect"/>
              </v:shapetype>
              <v:shape id="Text Box 2" o:spid="_x0000_s1026" type="#_x0000_t202" style="position:absolute;margin-left:-3.5pt;margin-top:42.9pt;width:535.8pt;height:328.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" strokecolor="#002b5c [3213]" strokeweight="1.75pt">
                <v:textbox>
                  <w:txbxContent>
                    <w:p w14:paraId="6FFF24F8" w14:textId="1428700F" w:rsidR="0018137F" w:rsidRPr="006E69F1" w:rsidRDefault="00AC4B0A" w:rsidP="0018137F">
                      <w:pPr>
                        <w:pStyle w:val="Default"/>
                        <w:rPr>
                          <w:rFonts w:ascii="Lato" w:eastAsia="Lato" w:hAnsi="Lato" w:cs="Lato"/>
                          <w:b/>
                          <w:bCs/>
                          <w:color w:val="002A5C"/>
                          <w:sz w:val="22"/>
                          <w:szCs w:val="22"/>
                        </w:rPr>
                      </w:pPr>
                      <w:r>
                        <w:rPr>
                          <w:rFonts w:ascii="Lato" w:eastAsia="Lato" w:hAnsi="Lato" w:cs="Lato"/>
                          <w:b/>
                          <w:bCs/>
                          <w:color w:val="002A5C"/>
                          <w:sz w:val="22"/>
                          <w:szCs w:val="22"/>
                        </w:rPr>
                        <w:t xml:space="preserve">To make the Bill work for GPs and their patients </w:t>
                      </w:r>
                      <w:r w:rsidR="00B65E70">
                        <w:rPr>
                          <w:rFonts w:ascii="Lato" w:eastAsia="Lato" w:hAnsi="Lato" w:cs="Lato"/>
                          <w:b/>
                          <w:bCs/>
                          <w:color w:val="002A5C"/>
                          <w:sz w:val="22"/>
                          <w:szCs w:val="22"/>
                        </w:rPr>
                        <w:t>it</w:t>
                      </w:r>
                      <w:r>
                        <w:rPr>
                          <w:rFonts w:ascii="Lato" w:eastAsia="Lato" w:hAnsi="Lato" w:cs="Lato"/>
                          <w:b/>
                          <w:bCs/>
                          <w:color w:val="002A5C"/>
                          <w:sz w:val="22"/>
                          <w:szCs w:val="22"/>
                        </w:rPr>
                        <w:t xml:space="preserve"> need</w:t>
                      </w:r>
                      <w:r w:rsidR="00B65E70">
                        <w:rPr>
                          <w:rFonts w:ascii="Lato" w:eastAsia="Lato" w:hAnsi="Lato" w:cs="Lato"/>
                          <w:b/>
                          <w:bCs/>
                          <w:color w:val="002A5C"/>
                          <w:sz w:val="22"/>
                          <w:szCs w:val="22"/>
                        </w:rPr>
                        <w:t>s</w:t>
                      </w:r>
                      <w:r w:rsidR="000F3023">
                        <w:rPr>
                          <w:rFonts w:ascii="Lato" w:eastAsia="Lato" w:hAnsi="Lato" w:cs="Lato"/>
                          <w:b/>
                          <w:bCs/>
                          <w:color w:val="002A5C"/>
                          <w:sz w:val="22"/>
                          <w:szCs w:val="22"/>
                        </w:rPr>
                        <w:t xml:space="preserve"> to</w:t>
                      </w:r>
                      <w:r>
                        <w:rPr>
                          <w:rFonts w:ascii="Lato" w:eastAsia="Lato" w:hAnsi="Lato" w:cs="Lato"/>
                          <w:b/>
                          <w:bCs/>
                          <w:color w:val="002A5C"/>
                          <w:sz w:val="22"/>
                          <w:szCs w:val="22"/>
                        </w:rPr>
                        <w:t>:</w:t>
                      </w:r>
                    </w:p>
                    <w:p w14:paraId="2A3A269F" w14:textId="251348D9" w:rsidR="0018137F" w:rsidRDefault="00152A57" w:rsidP="0018137F">
                      <w:pPr>
                        <w:pStyle w:val="ListParagraph"/>
                        <w:numPr>
                          <w:ilvl w:val="0"/>
                          <w:numId w:val="45"/>
                        </w:numPr>
                        <w:rPr>
                          <w:rFonts w:ascii="Lato" w:hAnsi="Lato" w:cs="Segoe UI"/>
                          <w:color w:val="002B5C"/>
                          <w:sz w:val="22"/>
                          <w:szCs w:val="22"/>
                        </w:rPr>
                      </w:pPr>
                      <w:r>
                        <w:rPr>
                          <w:rFonts w:ascii="Lato" w:hAnsi="Lato" w:cs="Segoe UI"/>
                          <w:color w:val="002B5C"/>
                          <w:sz w:val="22"/>
                          <w:szCs w:val="22"/>
                        </w:rPr>
                        <w:t>I</w:t>
                      </w:r>
                      <w:r w:rsidR="00D64B09">
                        <w:rPr>
                          <w:rFonts w:ascii="Lato" w:hAnsi="Lato" w:cs="Segoe UI"/>
                          <w:color w:val="002B5C"/>
                          <w:sz w:val="22"/>
                          <w:szCs w:val="22"/>
                        </w:rPr>
                        <w:t>ntroduce</w:t>
                      </w:r>
                      <w:r w:rsidR="0018137F">
                        <w:rPr>
                          <w:rFonts w:ascii="Lato" w:hAnsi="Lato" w:cs="Segoe UI"/>
                          <w:color w:val="002B5C"/>
                          <w:sz w:val="22"/>
                          <w:szCs w:val="22"/>
                        </w:rPr>
                        <w:t xml:space="preserve"> </w:t>
                      </w:r>
                      <w:r w:rsidR="0018137F" w:rsidRPr="006E69F1">
                        <w:rPr>
                          <w:rFonts w:ascii="Lato" w:hAnsi="Lato" w:cs="Segoe UI"/>
                          <w:color w:val="002B5C"/>
                          <w:sz w:val="22"/>
                          <w:szCs w:val="22"/>
                        </w:rPr>
                        <w:t>a new Primary Care Investment Standard. This new standard would require the Secretary of State to report annually to Parliament on the proportion of NHS spending in general practice and primary care, as is currently required for mental health spending. Similarly, each ICB would be required to report this proportion annually and held to account for ensuring this increases year on year. </w:t>
                      </w:r>
                    </w:p>
                    <w:p w14:paraId="338A2E21" w14:textId="77777777" w:rsidR="008073FF" w:rsidRDefault="008073FF" w:rsidP="008073FF">
                      <w:pPr>
                        <w:pStyle w:val="ListParagraph"/>
                        <w:rPr>
                          <w:rFonts w:ascii="Lato" w:hAnsi="Lato" w:cs="Segoe UI"/>
                          <w:color w:val="002B5C"/>
                          <w:sz w:val="22"/>
                          <w:szCs w:val="22"/>
                        </w:rPr>
                      </w:pPr>
                    </w:p>
                    <w:p w14:paraId="13E8643A" w14:textId="5042C57D" w:rsidR="0018137F" w:rsidRPr="008073FF" w:rsidRDefault="00A96564" w:rsidP="0018137F">
                      <w:pPr>
                        <w:pStyle w:val="ListParagraph"/>
                        <w:numPr>
                          <w:ilvl w:val="0"/>
                          <w:numId w:val="45"/>
                        </w:numPr>
                        <w:rPr>
                          <w:rFonts w:ascii="Lato" w:hAnsi="Lato" w:cs="Segoe UI"/>
                          <w:color w:val="002B5C"/>
                          <w:sz w:val="22"/>
                          <w:szCs w:val="22"/>
                        </w:rPr>
                      </w:pPr>
                      <w:r>
                        <w:rPr>
                          <w:rFonts w:ascii="Lato" w:hAnsi="Lato" w:cs="Segoe UI"/>
                          <w:color w:val="002B5C"/>
                          <w:sz w:val="22"/>
                          <w:szCs w:val="22"/>
                        </w:rPr>
                        <w:t>I</w:t>
                      </w:r>
                      <w:r w:rsidR="00CD3996">
                        <w:rPr>
                          <w:rFonts w:ascii="Lato" w:eastAsiaTheme="minorHAnsi" w:hAnsi="Lato" w:cs="Lato"/>
                          <w:color w:val="002B5C"/>
                          <w:sz w:val="22"/>
                          <w:szCs w:val="22"/>
                          <w:lang w:eastAsia="en-US"/>
                        </w:rPr>
                        <w:t>nclude</w:t>
                      </w:r>
                      <w:r w:rsidR="0018137F" w:rsidRPr="00A57FF5">
                        <w:rPr>
                          <w:rFonts w:ascii="Lato" w:eastAsiaTheme="minorHAnsi" w:hAnsi="Lato" w:cs="Lato"/>
                          <w:color w:val="002B5C"/>
                          <w:sz w:val="22"/>
                          <w:szCs w:val="22"/>
                          <w:lang w:eastAsia="en-US"/>
                        </w:rPr>
                        <w:t xml:space="preserve"> a legal duty requiring ICBs to demonstrate meaningful engagement with general practice and wider primary care professionals when making decisions that materially affect general practice. This should include a requirement that at least one ICB board member must be a registered GP.</w:t>
                      </w:r>
                    </w:p>
                    <w:p w14:paraId="5ED83A9D" w14:textId="77777777" w:rsidR="008073FF" w:rsidRPr="008073FF" w:rsidRDefault="008073FF" w:rsidP="008073FF">
                      <w:pPr>
                        <w:rPr>
                          <w:rFonts w:ascii="Lato" w:hAnsi="Lato" w:cs="Segoe UI"/>
                          <w:color w:val="002B5C"/>
                          <w:sz w:val="22"/>
                          <w:szCs w:val="22"/>
                        </w:rPr>
                      </w:pPr>
                    </w:p>
                    <w:p w14:paraId="5559BCF7" w14:textId="0DE7A2FD" w:rsidR="0018137F" w:rsidRPr="003C65DD" w:rsidRDefault="004921EE" w:rsidP="0018137F">
                      <w:pPr>
                        <w:pStyle w:val="ListParagraph"/>
                        <w:numPr>
                          <w:ilvl w:val="0"/>
                          <w:numId w:val="45"/>
                        </w:numPr>
                        <w:rPr>
                          <w:rFonts w:ascii="Lato" w:hAnsi="Lato" w:cs="Segoe UI"/>
                          <w:color w:val="002B5C"/>
                          <w:sz w:val="22"/>
                          <w:szCs w:val="22"/>
                        </w:rPr>
                      </w:pPr>
                      <w:r>
                        <w:rPr>
                          <w:rFonts w:ascii="Lato" w:hAnsi="Lato" w:cs="Segoe UI"/>
                          <w:color w:val="002B5C"/>
                          <w:sz w:val="22"/>
                          <w:szCs w:val="22"/>
                        </w:rPr>
                        <w:t>Include</w:t>
                      </w:r>
                      <w:r w:rsidR="00C42D80">
                        <w:rPr>
                          <w:rFonts w:ascii="Lato" w:hAnsi="Lato" w:cs="Segoe UI"/>
                          <w:color w:val="002B5C"/>
                          <w:sz w:val="22"/>
                          <w:szCs w:val="22"/>
                        </w:rPr>
                        <w:t xml:space="preserve"> </w:t>
                      </w:r>
                      <w:r w:rsidR="0018137F">
                        <w:rPr>
                          <w:rFonts w:ascii="Lato" w:eastAsiaTheme="minorHAnsi" w:hAnsi="Lato" w:cs="Lato"/>
                          <w:color w:val="002B5C"/>
                          <w:sz w:val="22"/>
                          <w:szCs w:val="22"/>
                          <w:lang w:eastAsia="en-US"/>
                        </w:rPr>
                        <w:t xml:space="preserve">a legal </w:t>
                      </w:r>
                      <w:r w:rsidR="0018137F" w:rsidRPr="006E3251">
                        <w:rPr>
                          <w:rFonts w:ascii="Lato" w:eastAsiaTheme="minorHAnsi" w:hAnsi="Lato" w:cs="Lato"/>
                          <w:color w:val="002B5C"/>
                          <w:sz w:val="22"/>
                          <w:szCs w:val="22"/>
                          <w:lang w:eastAsia="en-US"/>
                        </w:rPr>
                        <w:t xml:space="preserve">duty for ICBs to </w:t>
                      </w:r>
                      <w:r w:rsidR="00C17687">
                        <w:rPr>
                          <w:rFonts w:ascii="Lato" w:eastAsiaTheme="minorHAnsi" w:hAnsi="Lato" w:cs="Lato"/>
                          <w:color w:val="002B5C"/>
                          <w:sz w:val="22"/>
                          <w:szCs w:val="22"/>
                          <w:lang w:eastAsia="en-US"/>
                        </w:rPr>
                        <w:t xml:space="preserve">demonstrate that they </w:t>
                      </w:r>
                      <w:r w:rsidR="00150D9D">
                        <w:rPr>
                          <w:rFonts w:ascii="Lato" w:eastAsiaTheme="minorHAnsi" w:hAnsi="Lato" w:cs="Lato"/>
                          <w:color w:val="002B5C"/>
                          <w:sz w:val="22"/>
                          <w:szCs w:val="22"/>
                          <w:lang w:eastAsia="en-US"/>
                        </w:rPr>
                        <w:t xml:space="preserve">have </w:t>
                      </w:r>
                      <w:r w:rsidR="0018137F" w:rsidRPr="006E3251">
                        <w:rPr>
                          <w:rFonts w:ascii="Lato" w:eastAsiaTheme="minorHAnsi" w:hAnsi="Lato" w:cs="Lato"/>
                          <w:color w:val="002B5C"/>
                          <w:sz w:val="22"/>
                          <w:szCs w:val="22"/>
                          <w:lang w:eastAsia="en-US"/>
                        </w:rPr>
                        <w:t>consult</w:t>
                      </w:r>
                      <w:r w:rsidR="00150D9D">
                        <w:rPr>
                          <w:rFonts w:ascii="Lato" w:eastAsiaTheme="minorHAnsi" w:hAnsi="Lato" w:cs="Lato"/>
                          <w:color w:val="002B5C"/>
                          <w:sz w:val="22"/>
                          <w:szCs w:val="22"/>
                          <w:lang w:eastAsia="en-US"/>
                        </w:rPr>
                        <w:t>ed</w:t>
                      </w:r>
                      <w:r w:rsidR="0018137F" w:rsidRPr="006E3251">
                        <w:rPr>
                          <w:rFonts w:ascii="Lato" w:eastAsiaTheme="minorHAnsi" w:hAnsi="Lato" w:cs="Lato"/>
                          <w:color w:val="002B5C"/>
                          <w:sz w:val="22"/>
                          <w:szCs w:val="22"/>
                          <w:lang w:eastAsia="en-US"/>
                        </w:rPr>
                        <w:t xml:space="preserve"> </w:t>
                      </w:r>
                      <w:r w:rsidR="00150D9D">
                        <w:rPr>
                          <w:rFonts w:ascii="Lato" w:eastAsiaTheme="minorHAnsi" w:hAnsi="Lato" w:cs="Lato"/>
                          <w:color w:val="002B5C"/>
                          <w:sz w:val="22"/>
                          <w:szCs w:val="22"/>
                          <w:lang w:eastAsia="en-US"/>
                        </w:rPr>
                        <w:t>with a range of</w:t>
                      </w:r>
                      <w:r w:rsidR="0018137F" w:rsidRPr="006E3251">
                        <w:rPr>
                          <w:rFonts w:ascii="Lato" w:eastAsiaTheme="minorHAnsi" w:hAnsi="Lato" w:cs="Lato"/>
                          <w:color w:val="002B5C"/>
                          <w:sz w:val="22"/>
                          <w:szCs w:val="22"/>
                          <w:lang w:eastAsia="en-US"/>
                        </w:rPr>
                        <w:t xml:space="preserve"> primary care </w:t>
                      </w:r>
                      <w:r w:rsidR="00060283">
                        <w:rPr>
                          <w:rFonts w:ascii="Lato" w:eastAsiaTheme="minorHAnsi" w:hAnsi="Lato" w:cs="Lato"/>
                          <w:color w:val="002B5C"/>
                          <w:sz w:val="22"/>
                          <w:szCs w:val="22"/>
                          <w:lang w:eastAsia="en-US"/>
                        </w:rPr>
                        <w:t>Patient</w:t>
                      </w:r>
                      <w:r w:rsidR="00D0010E">
                        <w:rPr>
                          <w:rFonts w:ascii="Lato" w:eastAsiaTheme="minorHAnsi" w:hAnsi="Lato" w:cs="Lato"/>
                          <w:color w:val="002B5C"/>
                          <w:sz w:val="22"/>
                          <w:szCs w:val="22"/>
                          <w:lang w:eastAsia="en-US"/>
                        </w:rPr>
                        <w:t xml:space="preserve"> </w:t>
                      </w:r>
                      <w:r w:rsidR="0018137F" w:rsidRPr="006E3251">
                        <w:rPr>
                          <w:rFonts w:ascii="Lato" w:eastAsiaTheme="minorHAnsi" w:hAnsi="Lato" w:cs="Lato"/>
                          <w:color w:val="002B5C"/>
                          <w:sz w:val="22"/>
                          <w:szCs w:val="22"/>
                          <w:lang w:eastAsia="en-US"/>
                        </w:rPr>
                        <w:t>P</w:t>
                      </w:r>
                      <w:r w:rsidR="008073FF">
                        <w:rPr>
                          <w:rFonts w:ascii="Lato" w:eastAsiaTheme="minorHAnsi" w:hAnsi="Lato" w:cs="Lato"/>
                          <w:color w:val="002B5C"/>
                          <w:sz w:val="22"/>
                          <w:szCs w:val="22"/>
                          <w:lang w:eastAsia="en-US"/>
                        </w:rPr>
                        <w:t xml:space="preserve">articipation </w:t>
                      </w:r>
                      <w:r w:rsidR="0018137F" w:rsidRPr="006E3251">
                        <w:rPr>
                          <w:rFonts w:ascii="Lato" w:eastAsiaTheme="minorHAnsi" w:hAnsi="Lato" w:cs="Lato"/>
                          <w:color w:val="002B5C"/>
                          <w:sz w:val="22"/>
                          <w:szCs w:val="22"/>
                          <w:lang w:eastAsia="en-US"/>
                        </w:rPr>
                        <w:t>G</w:t>
                      </w:r>
                      <w:r w:rsidR="008073FF">
                        <w:rPr>
                          <w:rFonts w:ascii="Lato" w:eastAsiaTheme="minorHAnsi" w:hAnsi="Lato" w:cs="Lato"/>
                          <w:color w:val="002B5C"/>
                          <w:sz w:val="22"/>
                          <w:szCs w:val="22"/>
                          <w:lang w:eastAsia="en-US"/>
                        </w:rPr>
                        <w:t>roup</w:t>
                      </w:r>
                      <w:r w:rsidR="0018137F" w:rsidRPr="006E3251">
                        <w:rPr>
                          <w:rFonts w:ascii="Lato" w:eastAsiaTheme="minorHAnsi" w:hAnsi="Lato" w:cs="Lato"/>
                          <w:color w:val="002B5C"/>
                          <w:sz w:val="22"/>
                          <w:szCs w:val="22"/>
                          <w:lang w:eastAsia="en-US"/>
                        </w:rPr>
                        <w:t xml:space="preserve">s </w:t>
                      </w:r>
                      <w:r w:rsidR="00150D9D">
                        <w:rPr>
                          <w:rFonts w:ascii="Lato" w:eastAsiaTheme="minorHAnsi" w:hAnsi="Lato" w:cs="Lato"/>
                          <w:color w:val="002B5C"/>
                          <w:sz w:val="22"/>
                          <w:szCs w:val="22"/>
                          <w:lang w:eastAsia="en-US"/>
                        </w:rPr>
                        <w:t xml:space="preserve">in their locality </w:t>
                      </w:r>
                      <w:r w:rsidR="0018137F" w:rsidRPr="006E3251">
                        <w:rPr>
                          <w:rFonts w:ascii="Lato" w:eastAsiaTheme="minorHAnsi" w:hAnsi="Lato" w:cs="Lato"/>
                          <w:color w:val="002B5C"/>
                          <w:sz w:val="22"/>
                          <w:szCs w:val="22"/>
                          <w:lang w:eastAsia="en-US"/>
                        </w:rPr>
                        <w:t xml:space="preserve">when making decisions that materially affect </w:t>
                      </w:r>
                      <w:r w:rsidR="003C65DD">
                        <w:rPr>
                          <w:rFonts w:ascii="Lato" w:eastAsiaTheme="minorHAnsi" w:hAnsi="Lato" w:cs="Lato"/>
                          <w:color w:val="002B5C"/>
                          <w:sz w:val="22"/>
                          <w:szCs w:val="22"/>
                          <w:lang w:eastAsia="en-US"/>
                        </w:rPr>
                        <w:t>their care.</w:t>
                      </w:r>
                    </w:p>
                    <w:p w14:paraId="525D1786" w14:textId="77777777" w:rsidR="003C65DD" w:rsidRPr="003C65DD" w:rsidRDefault="003C65DD" w:rsidP="003C65DD">
                      <w:pPr>
                        <w:rPr>
                          <w:rFonts w:ascii="Lato" w:hAnsi="Lato" w:cs="Segoe UI"/>
                          <w:color w:val="002B5C"/>
                          <w:sz w:val="22"/>
                          <w:szCs w:val="22"/>
                        </w:rPr>
                      </w:pPr>
                    </w:p>
                    <w:p w14:paraId="6EB33CE6" w14:textId="3C196DF7" w:rsidR="0018137F" w:rsidRDefault="00215ACE" w:rsidP="0018137F">
                      <w:pPr>
                        <w:pStyle w:val="ListParagraph"/>
                        <w:numPr>
                          <w:ilvl w:val="0"/>
                          <w:numId w:val="45"/>
                        </w:numPr>
                        <w:rPr>
                          <w:rFonts w:ascii="Lato" w:hAnsi="Lato" w:cs="Segoe UI"/>
                          <w:color w:val="002B5C"/>
                          <w:sz w:val="22"/>
                          <w:szCs w:val="22"/>
                        </w:rPr>
                      </w:pPr>
                      <w:r>
                        <w:rPr>
                          <w:rFonts w:ascii="Lato" w:eastAsiaTheme="minorHAnsi" w:hAnsi="Lato" w:cs="Lato"/>
                          <w:color w:val="002B5C"/>
                          <w:sz w:val="22"/>
                          <w:szCs w:val="22"/>
                          <w:lang w:eastAsia="en-US"/>
                        </w:rPr>
                        <w:t>Ensure a</w:t>
                      </w:r>
                      <w:r w:rsidR="0018137F" w:rsidRPr="00FC49E5">
                        <w:rPr>
                          <w:rFonts w:ascii="Lato" w:eastAsiaTheme="minorHAnsi" w:hAnsi="Lato" w:cs="Lato"/>
                          <w:color w:val="002B5C"/>
                          <w:sz w:val="22"/>
                          <w:szCs w:val="22"/>
                          <w:lang w:eastAsia="en-US"/>
                        </w:rPr>
                        <w:t xml:space="preserve">ny move towards a single patient record </w:t>
                      </w:r>
                      <w:r w:rsidR="000044FB">
                        <w:rPr>
                          <w:rFonts w:ascii="Lato" w:eastAsiaTheme="minorHAnsi" w:hAnsi="Lato" w:cs="Lato"/>
                          <w:color w:val="002B5C"/>
                          <w:sz w:val="22"/>
                          <w:szCs w:val="22"/>
                          <w:lang w:eastAsia="en-US"/>
                        </w:rPr>
                        <w:t>is</w:t>
                      </w:r>
                      <w:r w:rsidR="0018137F" w:rsidRPr="00FC49E5">
                        <w:rPr>
                          <w:rFonts w:ascii="Lato" w:eastAsiaTheme="minorHAnsi" w:hAnsi="Lato" w:cs="Lato"/>
                          <w:color w:val="002B5C"/>
                          <w:sz w:val="22"/>
                          <w:szCs w:val="22"/>
                          <w:lang w:eastAsia="en-US"/>
                        </w:rPr>
                        <w:t xml:space="preserve"> delivered in a way that is transparent about the </w:t>
                      </w:r>
                      <w:r w:rsidR="0018137F" w:rsidRPr="0036649A">
                        <w:rPr>
                          <w:rFonts w:ascii="Lato" w:hAnsi="Lato" w:cs="Segoe UI"/>
                          <w:color w:val="002B5C"/>
                          <w:sz w:val="22"/>
                          <w:szCs w:val="22"/>
                        </w:rPr>
                        <w:t>purposes of data use, respects patients’ rights to be fully informed, protects privacy and consent, and ensures robust data security</w:t>
                      </w:r>
                      <w:r w:rsidR="00582268">
                        <w:rPr>
                          <w:rFonts w:ascii="Lato" w:hAnsi="Lato" w:cs="Segoe UI"/>
                          <w:color w:val="002B5C"/>
                          <w:sz w:val="22"/>
                          <w:szCs w:val="22"/>
                        </w:rPr>
                        <w:t>.</w:t>
                      </w:r>
                    </w:p>
                    <w:p w14:paraId="59651183" w14:textId="77777777" w:rsidR="00735497" w:rsidRPr="000F2795" w:rsidRDefault="00735497" w:rsidP="000F2795">
                      <w:pPr>
                        <w:pStyle w:val="ListParagraph"/>
                        <w:rPr>
                          <w:rFonts w:ascii="Lato" w:hAnsi="Lato" w:cs="Segoe UI"/>
                          <w:color w:val="002B5C"/>
                          <w:sz w:val="22"/>
                          <w:szCs w:val="22"/>
                        </w:rPr>
                      </w:pPr>
                    </w:p>
                    <w:p w14:paraId="13427929" w14:textId="77777777" w:rsidR="00CC57D8" w:rsidRDefault="005F4C8F" w:rsidP="00060283">
                      <w:pPr>
                        <w:pStyle w:val="ListParagraph"/>
                        <w:numPr>
                          <w:ilvl w:val="0"/>
                          <w:numId w:val="45"/>
                        </w:numPr>
                        <w:rPr>
                          <w:rFonts w:ascii="Lato" w:hAnsi="Lato" w:cs="Segoe UI"/>
                          <w:color w:val="002B5C"/>
                          <w:sz w:val="22"/>
                          <w:szCs w:val="22"/>
                        </w:rPr>
                      </w:pPr>
                      <w:r>
                        <w:rPr>
                          <w:rFonts w:ascii="Lato" w:hAnsi="Lato" w:cs="Segoe UI"/>
                          <w:color w:val="002B5C"/>
                          <w:sz w:val="22"/>
                          <w:szCs w:val="22"/>
                        </w:rPr>
                        <w:t>Provide assurances</w:t>
                      </w:r>
                      <w:r w:rsidRPr="005F4C8F">
                        <w:rPr>
                          <w:rFonts w:ascii="Lato" w:hAnsi="Lato" w:cs="Segoe UI"/>
                          <w:color w:val="002B5C"/>
                          <w:sz w:val="22"/>
                          <w:szCs w:val="22"/>
                        </w:rPr>
                        <w:t xml:space="preserve"> around indemnity for GPs to protect against liability if any breaches of data protection regulations or instances of mishandling patient records were to occur.</w:t>
                      </w:r>
                    </w:p>
                    <w:p w14:paraId="698045CD" w14:textId="77777777" w:rsidR="00582268" w:rsidRPr="00582268" w:rsidRDefault="00582268" w:rsidP="00582268">
                      <w:pPr>
                        <w:rPr>
                          <w:rFonts w:ascii="Lato" w:hAnsi="Lato" w:cs="Segoe UI"/>
                          <w:color w:val="002B5C"/>
                          <w:sz w:val="22"/>
                          <w:szCs w:val="22"/>
                        </w:rPr>
                      </w:pPr>
                    </w:p>
                    <w:p w14:paraId="6D343658" w14:textId="3D0ED829" w:rsidR="0018137F" w:rsidRPr="0036649A" w:rsidRDefault="00582268" w:rsidP="0018137F">
                      <w:pPr>
                        <w:pStyle w:val="ListParagraph"/>
                        <w:numPr>
                          <w:ilvl w:val="0"/>
                          <w:numId w:val="45"/>
                        </w:numPr>
                        <w:rPr>
                          <w:rFonts w:ascii="Lato" w:hAnsi="Lato" w:cs="Segoe UI"/>
                          <w:color w:val="002B5C"/>
                          <w:sz w:val="22"/>
                          <w:szCs w:val="22"/>
                        </w:rPr>
                      </w:pPr>
                      <w:r>
                        <w:rPr>
                          <w:rFonts w:ascii="Lato" w:hAnsi="Lato" w:cs="Segoe UI"/>
                          <w:color w:val="002B5C"/>
                          <w:sz w:val="22"/>
                          <w:szCs w:val="22"/>
                        </w:rPr>
                        <w:t>F</w:t>
                      </w:r>
                      <w:r w:rsidR="0018137F" w:rsidRPr="0036649A">
                        <w:rPr>
                          <w:rFonts w:ascii="Lato" w:hAnsi="Lato" w:cs="Segoe UI"/>
                          <w:color w:val="002B5C"/>
                          <w:sz w:val="22"/>
                          <w:szCs w:val="22"/>
                        </w:rPr>
                        <w:t xml:space="preserve">ulfil </w:t>
                      </w:r>
                      <w:r>
                        <w:rPr>
                          <w:rFonts w:ascii="Lato" w:hAnsi="Lato" w:cs="Segoe UI"/>
                          <w:color w:val="002B5C"/>
                          <w:sz w:val="22"/>
                          <w:szCs w:val="22"/>
                        </w:rPr>
                        <w:t xml:space="preserve">the </w:t>
                      </w:r>
                      <w:r w:rsidR="0018137F">
                        <w:rPr>
                          <w:rFonts w:ascii="Lato" w:hAnsi="Lato" w:cs="Segoe UI"/>
                          <w:color w:val="002B5C"/>
                          <w:sz w:val="22"/>
                          <w:szCs w:val="22"/>
                        </w:rPr>
                        <w:t>Government</w:t>
                      </w:r>
                      <w:r>
                        <w:rPr>
                          <w:rFonts w:ascii="Lato" w:hAnsi="Lato" w:cs="Segoe UI"/>
                          <w:color w:val="002B5C"/>
                          <w:sz w:val="22"/>
                          <w:szCs w:val="22"/>
                        </w:rPr>
                        <w:t>’s</w:t>
                      </w:r>
                      <w:r w:rsidR="0018137F" w:rsidRPr="0036649A">
                        <w:rPr>
                          <w:rFonts w:ascii="Lato" w:hAnsi="Lato" w:cs="Segoe UI"/>
                          <w:color w:val="002B5C"/>
                          <w:sz w:val="22"/>
                          <w:szCs w:val="22"/>
                        </w:rPr>
                        <w:t xml:space="preserve"> commitment to create a single register of GPs and specialist doctors</w:t>
                      </w:r>
                      <w:r w:rsidR="000044FB">
                        <w:rPr>
                          <w:rFonts w:ascii="Lato" w:hAnsi="Lato" w:cs="Segoe UI"/>
                          <w:color w:val="002B5C"/>
                          <w:sz w:val="22"/>
                          <w:szCs w:val="22"/>
                        </w:rPr>
                        <w:t xml:space="preserve"> to </w:t>
                      </w:r>
                      <w:r w:rsidR="00A46315">
                        <w:rPr>
                          <w:rFonts w:ascii="Lato" w:hAnsi="Lato" w:cs="Segoe UI"/>
                          <w:color w:val="002B5C"/>
                          <w:sz w:val="22"/>
                          <w:szCs w:val="22"/>
                        </w:rPr>
                        <w:t>demonstrate the parity of GPs as specialist generalists</w:t>
                      </w:r>
                      <w:r w:rsidR="0018137F" w:rsidRPr="0036649A">
                        <w:rPr>
                          <w:rFonts w:ascii="Lato" w:hAnsi="Lato" w:cs="Segoe UI"/>
                          <w:color w:val="002B5C"/>
                          <w:sz w:val="22"/>
                          <w:szCs w:val="22"/>
                        </w:rPr>
                        <w:t>.</w:t>
                      </w:r>
                    </w:p>
                    <w:p w14:paraId="0715B24D" w14:textId="77777777" w:rsidR="0018137F" w:rsidRPr="00D55D1B" w:rsidRDefault="0018137F" w:rsidP="0018137F">
                      <w:pPr>
                        <w:rPr>
                          <w:b/>
                          <w:bCs/>
                        </w:rPr>
                      </w:pPr>
                    </w:p>
                    <w:p w14:paraId="6665EFD7" w14:textId="77777777" w:rsidR="0018137F" w:rsidRPr="00D55D1B" w:rsidRDefault="0018137F" w:rsidP="0018137F">
                      <w:pPr>
                        <w:rPr>
                          <w:b/>
                          <w:bCs/>
                        </w:rPr>
                      </w:pPr>
                    </w:p>
                  </w:txbxContent>
                </v:textbox>
                <w10:wrap type="square" anchorx="margin"/>
              </v:shape>
            </w:pict>
          </mc:Fallback>
        </mc:AlternateContent>
      </w:r>
      <w:r w:rsidR="00FC4B2A">
        <w:rPr>
          <w:rFonts w:ascii="Lato" w:hAnsi="Lato" w:cs="Segoe UI"/>
          <w:color w:val="002B5C"/>
          <w:sz w:val="22"/>
          <w:szCs w:val="22"/>
        </w:rPr>
        <w:t xml:space="preserve">The RCGP </w:t>
      </w:r>
      <w:r w:rsidR="00E82667">
        <w:rPr>
          <w:rFonts w:ascii="Lato" w:hAnsi="Lato" w:cs="Segoe UI"/>
          <w:color w:val="002B5C"/>
          <w:sz w:val="22"/>
          <w:szCs w:val="22"/>
        </w:rPr>
        <w:t>is</w:t>
      </w:r>
      <w:r w:rsidR="00FC4B2A">
        <w:rPr>
          <w:rFonts w:ascii="Lato" w:hAnsi="Lato" w:cs="Segoe UI"/>
          <w:color w:val="002B5C"/>
          <w:sz w:val="22"/>
          <w:szCs w:val="22"/>
        </w:rPr>
        <w:t xml:space="preserve"> concerned that </w:t>
      </w:r>
      <w:r w:rsidR="00B3557E" w:rsidRPr="2A477FB0">
        <w:rPr>
          <w:rFonts w:ascii="Lato" w:hAnsi="Lato" w:cs="Segoe UI"/>
          <w:color w:val="002B5C" w:themeColor="accent1"/>
          <w:sz w:val="22"/>
          <w:szCs w:val="22"/>
        </w:rPr>
        <w:t xml:space="preserve">the </w:t>
      </w:r>
      <w:r w:rsidR="2EFA8357" w:rsidRPr="2A477FB0">
        <w:rPr>
          <w:rFonts w:ascii="Lato" w:hAnsi="Lato" w:cs="Segoe UI"/>
          <w:color w:val="002B5C" w:themeColor="accent1"/>
          <w:sz w:val="22"/>
          <w:szCs w:val="22"/>
        </w:rPr>
        <w:t xml:space="preserve">proposals outlined to date may  </w:t>
      </w:r>
      <w:r w:rsidR="00B3557E">
        <w:rPr>
          <w:rFonts w:ascii="Lato" w:hAnsi="Lato" w:cs="Segoe UI"/>
          <w:color w:val="002B5C"/>
          <w:sz w:val="22"/>
          <w:szCs w:val="22"/>
        </w:rPr>
        <w:t xml:space="preserve"> not go far enough to tackle these issues and </w:t>
      </w:r>
      <w:r w:rsidR="006C32DE">
        <w:rPr>
          <w:rFonts w:ascii="Lato" w:hAnsi="Lato" w:cs="Segoe UI"/>
          <w:color w:val="002B5C"/>
          <w:sz w:val="22"/>
          <w:szCs w:val="22"/>
        </w:rPr>
        <w:t xml:space="preserve">may actually weaken </w:t>
      </w:r>
      <w:r w:rsidR="00AC4B0A">
        <w:rPr>
          <w:rFonts w:ascii="Lato" w:hAnsi="Lato" w:cs="Segoe UI"/>
          <w:color w:val="002B5C"/>
          <w:sz w:val="22"/>
          <w:szCs w:val="22"/>
        </w:rPr>
        <w:t>patient and GP voices in the new system.</w:t>
      </w:r>
    </w:p>
    <w:p w14:paraId="6E4151F6" w14:textId="77777777" w:rsidR="0036649A" w:rsidRDefault="0036649A" w:rsidP="00F64227">
      <w:pPr>
        <w:pStyle w:val="Default"/>
        <w:rPr>
          <w:rFonts w:ascii="Lato" w:eastAsia="Lato" w:hAnsi="Lato" w:cs="Lato"/>
          <w:color w:val="002A5C"/>
          <w:sz w:val="22"/>
          <w:szCs w:val="22"/>
        </w:rPr>
      </w:pPr>
    </w:p>
    <w:p w14:paraId="4D559266" w14:textId="06F2F1C7" w:rsidR="00425A7E" w:rsidRDefault="007447A9" w:rsidP="00E5762F">
      <w:pPr>
        <w:textAlignment w:val="baseline"/>
        <w:rPr>
          <w:rFonts w:ascii="Lato" w:hAnsi="Lato" w:cs="Segoe UI"/>
          <w:b/>
          <w:bCs/>
          <w:color w:val="002B5C"/>
          <w:sz w:val="22"/>
          <w:szCs w:val="22"/>
        </w:rPr>
      </w:pPr>
      <w:r w:rsidRPr="00E5762F">
        <w:rPr>
          <w:rFonts w:ascii="Lato" w:hAnsi="Lato" w:cs="Segoe UI"/>
          <w:b/>
          <w:bCs/>
          <w:color w:val="002B5C"/>
          <w:sz w:val="22"/>
          <w:szCs w:val="22"/>
        </w:rPr>
        <w:t xml:space="preserve">Rebalance NHS </w:t>
      </w:r>
      <w:r w:rsidR="00AC77A7">
        <w:rPr>
          <w:rFonts w:ascii="Lato" w:hAnsi="Lato" w:cs="Segoe UI"/>
          <w:b/>
          <w:bCs/>
          <w:color w:val="002B5C"/>
          <w:sz w:val="22"/>
          <w:szCs w:val="22"/>
        </w:rPr>
        <w:t>f</w:t>
      </w:r>
      <w:r w:rsidRPr="00E5762F">
        <w:rPr>
          <w:rFonts w:ascii="Lato" w:hAnsi="Lato" w:cs="Segoe UI"/>
          <w:b/>
          <w:bCs/>
          <w:color w:val="002B5C"/>
          <w:sz w:val="22"/>
          <w:szCs w:val="22"/>
        </w:rPr>
        <w:t xml:space="preserve">unding </w:t>
      </w:r>
      <w:r w:rsidR="00AC77A7">
        <w:rPr>
          <w:rFonts w:ascii="Lato" w:hAnsi="Lato" w:cs="Segoe UI"/>
          <w:b/>
          <w:bCs/>
          <w:color w:val="002B5C"/>
          <w:sz w:val="22"/>
          <w:szCs w:val="22"/>
        </w:rPr>
        <w:t>t</w:t>
      </w:r>
      <w:r w:rsidRPr="00E5762F">
        <w:rPr>
          <w:rFonts w:ascii="Lato" w:hAnsi="Lato" w:cs="Segoe UI"/>
          <w:b/>
          <w:bCs/>
          <w:color w:val="002B5C"/>
          <w:sz w:val="22"/>
          <w:szCs w:val="22"/>
        </w:rPr>
        <w:t xml:space="preserve">owards </w:t>
      </w:r>
      <w:r w:rsidR="00AC77A7">
        <w:rPr>
          <w:rFonts w:ascii="Lato" w:hAnsi="Lato" w:cs="Segoe UI"/>
          <w:b/>
          <w:bCs/>
          <w:color w:val="002B5C"/>
          <w:sz w:val="22"/>
          <w:szCs w:val="22"/>
        </w:rPr>
        <w:t>g</w:t>
      </w:r>
      <w:r w:rsidRPr="00E5762F">
        <w:rPr>
          <w:rFonts w:ascii="Lato" w:hAnsi="Lato" w:cs="Segoe UI"/>
          <w:b/>
          <w:bCs/>
          <w:color w:val="002B5C"/>
          <w:sz w:val="22"/>
          <w:szCs w:val="22"/>
        </w:rPr>
        <w:t xml:space="preserve">eneral </w:t>
      </w:r>
      <w:r w:rsidR="00AC77A7">
        <w:rPr>
          <w:rFonts w:ascii="Lato" w:hAnsi="Lato" w:cs="Segoe UI"/>
          <w:b/>
          <w:bCs/>
          <w:color w:val="002B5C"/>
          <w:sz w:val="22"/>
          <w:szCs w:val="22"/>
        </w:rPr>
        <w:t>p</w:t>
      </w:r>
      <w:r w:rsidRPr="00E5762F">
        <w:rPr>
          <w:rFonts w:ascii="Lato" w:hAnsi="Lato" w:cs="Segoe UI"/>
          <w:b/>
          <w:bCs/>
          <w:color w:val="002B5C"/>
          <w:sz w:val="22"/>
          <w:szCs w:val="22"/>
        </w:rPr>
        <w:t xml:space="preserve">ractice </w:t>
      </w:r>
    </w:p>
    <w:p w14:paraId="71CA4003" w14:textId="77777777" w:rsidR="0073265B" w:rsidRDefault="0073265B" w:rsidP="00E5762F">
      <w:pPr>
        <w:textAlignment w:val="baseline"/>
        <w:rPr>
          <w:rFonts w:ascii="Lato" w:hAnsi="Lato" w:cs="Segoe UI"/>
          <w:b/>
          <w:bCs/>
          <w:color w:val="002B5C"/>
          <w:sz w:val="22"/>
          <w:szCs w:val="22"/>
        </w:rPr>
      </w:pPr>
    </w:p>
    <w:p w14:paraId="7693BA4E" w14:textId="28E253F8" w:rsidR="00F10178" w:rsidRPr="00F10178" w:rsidRDefault="00F10178" w:rsidP="00F10178">
      <w:pPr>
        <w:pStyle w:val="Default"/>
        <w:numPr>
          <w:ilvl w:val="0"/>
          <w:numId w:val="31"/>
        </w:numPr>
        <w:rPr>
          <w:rFonts w:ascii="Lato" w:eastAsia="Times New Roman" w:hAnsi="Lato" w:cs="Times New Roman"/>
          <w:color w:val="002B5C"/>
          <w:sz w:val="22"/>
          <w:szCs w:val="22"/>
          <w:shd w:val="clear" w:color="auto" w:fill="FFFFFF"/>
          <w:lang w:eastAsia="en-GB"/>
        </w:rPr>
      </w:pPr>
      <w:r>
        <w:rPr>
          <w:rFonts w:ascii="Lato" w:eastAsia="Times New Roman" w:hAnsi="Lato" w:cs="Times New Roman"/>
          <w:color w:val="002B5C"/>
          <w:sz w:val="22"/>
          <w:szCs w:val="22"/>
          <w:shd w:val="clear" w:color="auto" w:fill="FFFFFF"/>
          <w:lang w:eastAsia="en-GB"/>
        </w:rPr>
        <w:t>A</w:t>
      </w:r>
      <w:r w:rsidRPr="004A68BA">
        <w:rPr>
          <w:rFonts w:ascii="Lato" w:eastAsia="Times New Roman" w:hAnsi="Lato" w:cs="Times New Roman"/>
          <w:color w:val="002B5C"/>
          <w:sz w:val="22"/>
          <w:szCs w:val="22"/>
          <w:shd w:val="clear" w:color="auto" w:fill="FFFFFF"/>
          <w:lang w:eastAsia="en-GB"/>
        </w:rPr>
        <w:t xml:space="preserve">lthough more than 90% of a patient’s direct experience of the NHS </w:t>
      </w:r>
      <w:r w:rsidR="005F4C8F">
        <w:rPr>
          <w:rFonts w:ascii="Lato" w:eastAsia="Times New Roman" w:hAnsi="Lato" w:cs="Times New Roman"/>
          <w:color w:val="002B5C"/>
          <w:sz w:val="22"/>
          <w:szCs w:val="22"/>
          <w:shd w:val="clear" w:color="auto" w:fill="FFFFFF"/>
          <w:lang w:eastAsia="en-GB"/>
        </w:rPr>
        <w:t>is</w:t>
      </w:r>
      <w:r w:rsidR="005F4C8F" w:rsidRPr="004A68BA">
        <w:rPr>
          <w:rFonts w:ascii="Lato" w:eastAsia="Times New Roman" w:hAnsi="Lato" w:cs="Times New Roman"/>
          <w:color w:val="002B5C"/>
          <w:sz w:val="22"/>
          <w:szCs w:val="22"/>
          <w:shd w:val="clear" w:color="auto" w:fill="FFFFFF"/>
          <w:lang w:eastAsia="en-GB"/>
        </w:rPr>
        <w:t xml:space="preserve"> </w:t>
      </w:r>
      <w:r w:rsidR="00ED15E7">
        <w:rPr>
          <w:rFonts w:ascii="Lato" w:eastAsia="Times New Roman" w:hAnsi="Lato" w:cs="Times New Roman"/>
          <w:color w:val="002B5C"/>
          <w:sz w:val="22"/>
          <w:szCs w:val="22"/>
          <w:shd w:val="clear" w:color="auto" w:fill="FFFFFF"/>
          <w:lang w:eastAsia="en-GB"/>
        </w:rPr>
        <w:t>estimated to be</w:t>
      </w:r>
      <w:r w:rsidR="005F4C8F" w:rsidRPr="004A68BA">
        <w:rPr>
          <w:rFonts w:ascii="Lato" w:eastAsia="Times New Roman" w:hAnsi="Lato" w:cs="Times New Roman"/>
          <w:color w:val="002B5C"/>
          <w:sz w:val="22"/>
          <w:szCs w:val="22"/>
          <w:shd w:val="clear" w:color="auto" w:fill="FFFFFF"/>
          <w:lang w:eastAsia="en-GB"/>
        </w:rPr>
        <w:t xml:space="preserve"> </w:t>
      </w:r>
      <w:r w:rsidRPr="004A68BA">
        <w:rPr>
          <w:rFonts w:ascii="Lato" w:eastAsia="Times New Roman" w:hAnsi="Lato" w:cs="Times New Roman"/>
          <w:color w:val="002B5C"/>
          <w:sz w:val="22"/>
          <w:szCs w:val="22"/>
          <w:shd w:val="clear" w:color="auto" w:fill="FFFFFF"/>
          <w:lang w:eastAsia="en-GB"/>
        </w:rPr>
        <w:t>through primary care and GP practices, currently less than 10% of the NHS budget in England is spent on primary care</w:t>
      </w:r>
      <w:r>
        <w:rPr>
          <w:rFonts w:ascii="Lato" w:eastAsia="Times New Roman" w:hAnsi="Lato" w:cs="Times New Roman"/>
          <w:color w:val="002B5C"/>
          <w:sz w:val="22"/>
          <w:szCs w:val="22"/>
          <w:shd w:val="clear" w:color="auto" w:fill="FFFFFF"/>
          <w:lang w:eastAsia="en-GB"/>
        </w:rPr>
        <w:t>.</w:t>
      </w:r>
    </w:p>
    <w:p w14:paraId="7304C797" w14:textId="517E2425" w:rsidR="00D306B5" w:rsidRDefault="004264DB" w:rsidP="00E5762F">
      <w:pPr>
        <w:pStyle w:val="ListParagraph"/>
        <w:numPr>
          <w:ilvl w:val="0"/>
          <w:numId w:val="29"/>
        </w:numPr>
        <w:textAlignment w:val="baseline"/>
        <w:rPr>
          <w:rFonts w:ascii="Lato" w:hAnsi="Lato" w:cs="Segoe UI"/>
          <w:color w:val="002B5C"/>
          <w:sz w:val="22"/>
          <w:szCs w:val="22"/>
        </w:rPr>
      </w:pPr>
      <w:r w:rsidRPr="00D306B5">
        <w:rPr>
          <w:rFonts w:ascii="Lato" w:hAnsi="Lato" w:cs="Segoe UI"/>
          <w:color w:val="002B5C"/>
          <w:sz w:val="22"/>
          <w:szCs w:val="22"/>
        </w:rPr>
        <w:t xml:space="preserve">Despite </w:t>
      </w:r>
      <w:r w:rsidR="00886945">
        <w:rPr>
          <w:rFonts w:ascii="Lato" w:hAnsi="Lato" w:cs="Segoe UI"/>
          <w:color w:val="002B5C"/>
          <w:sz w:val="22"/>
          <w:szCs w:val="22"/>
        </w:rPr>
        <w:t xml:space="preserve">years of </w:t>
      </w:r>
      <w:r w:rsidRPr="00D306B5">
        <w:rPr>
          <w:rFonts w:ascii="Lato" w:hAnsi="Lato" w:cs="Segoe UI"/>
          <w:color w:val="002B5C"/>
          <w:sz w:val="22"/>
          <w:szCs w:val="22"/>
        </w:rPr>
        <w:t>government</w:t>
      </w:r>
      <w:r w:rsidR="00886945">
        <w:rPr>
          <w:rFonts w:ascii="Lato" w:hAnsi="Lato" w:cs="Segoe UI"/>
          <w:color w:val="002B5C"/>
          <w:sz w:val="22"/>
          <w:szCs w:val="22"/>
        </w:rPr>
        <w:t>s</w:t>
      </w:r>
      <w:r w:rsidRPr="00D306B5">
        <w:rPr>
          <w:rFonts w:ascii="Lato" w:hAnsi="Lato" w:cs="Segoe UI"/>
          <w:color w:val="002B5C"/>
          <w:sz w:val="22"/>
          <w:szCs w:val="22"/>
        </w:rPr>
        <w:t xml:space="preserve"> </w:t>
      </w:r>
      <w:r w:rsidR="00D306B5">
        <w:rPr>
          <w:rFonts w:ascii="Lato" w:hAnsi="Lato" w:cs="Segoe UI"/>
          <w:color w:val="002B5C"/>
          <w:sz w:val="22"/>
          <w:szCs w:val="22"/>
        </w:rPr>
        <w:t>promis</w:t>
      </w:r>
      <w:r w:rsidR="00886945">
        <w:rPr>
          <w:rFonts w:ascii="Lato" w:hAnsi="Lato" w:cs="Segoe UI"/>
          <w:color w:val="002B5C"/>
          <w:sz w:val="22"/>
          <w:szCs w:val="22"/>
        </w:rPr>
        <w:t>ing</w:t>
      </w:r>
      <w:r w:rsidRPr="00D306B5">
        <w:rPr>
          <w:rFonts w:ascii="Lato" w:hAnsi="Lato" w:cs="Segoe UI"/>
          <w:color w:val="002B5C"/>
          <w:sz w:val="22"/>
          <w:szCs w:val="22"/>
        </w:rPr>
        <w:t xml:space="preserve"> to shift patient care out of hospitals and into the community, </w:t>
      </w:r>
      <w:r w:rsidR="00D306B5" w:rsidRPr="007E0420">
        <w:rPr>
          <w:rFonts w:ascii="Lato" w:hAnsi="Lato" w:cs="Segoe UI"/>
          <w:color w:val="002B5C"/>
          <w:sz w:val="22"/>
          <w:szCs w:val="22"/>
        </w:rPr>
        <w:t xml:space="preserve">the NHS budget spent on general practice </w:t>
      </w:r>
      <w:r w:rsidR="00886945">
        <w:rPr>
          <w:rFonts w:ascii="Lato" w:hAnsi="Lato" w:cs="Segoe UI"/>
          <w:color w:val="002B5C"/>
          <w:sz w:val="22"/>
          <w:szCs w:val="22"/>
        </w:rPr>
        <w:t>has fallen</w:t>
      </w:r>
      <w:r w:rsidR="00D306B5">
        <w:rPr>
          <w:rFonts w:ascii="Lato" w:hAnsi="Lato" w:cs="Segoe UI"/>
          <w:color w:val="002B5C"/>
          <w:sz w:val="22"/>
          <w:szCs w:val="22"/>
        </w:rPr>
        <w:t xml:space="preserve"> </w:t>
      </w:r>
      <w:r w:rsidR="00D306B5" w:rsidRPr="007E0420">
        <w:rPr>
          <w:rFonts w:ascii="Lato" w:hAnsi="Lato" w:cs="Segoe UI"/>
          <w:color w:val="002B5C"/>
          <w:sz w:val="22"/>
          <w:szCs w:val="22"/>
        </w:rPr>
        <w:t xml:space="preserve">to its </w:t>
      </w:r>
      <w:hyperlink r:id="rId12" w:history="1">
        <w:r w:rsidR="00D306B5" w:rsidRPr="000F6FBA">
          <w:rPr>
            <w:rStyle w:val="Hyperlink"/>
            <w:rFonts w:ascii="Lato" w:hAnsi="Lato" w:cs="Segoe UI"/>
            <w:sz w:val="22"/>
            <w:szCs w:val="22"/>
          </w:rPr>
          <w:t>lowest point in at least 10 years</w:t>
        </w:r>
      </w:hyperlink>
      <w:r w:rsidR="00E471ED">
        <w:t>.</w:t>
      </w:r>
      <w:r w:rsidR="00D306B5">
        <w:rPr>
          <w:rFonts w:ascii="Lato" w:hAnsi="Lato" w:cs="Segoe UI"/>
          <w:color w:val="002B5C"/>
          <w:sz w:val="22"/>
          <w:szCs w:val="22"/>
        </w:rPr>
        <w:t xml:space="preserve"> </w:t>
      </w:r>
    </w:p>
    <w:p w14:paraId="033BECE5" w14:textId="16497041" w:rsidR="004264DB" w:rsidRPr="00D306B5" w:rsidRDefault="004264DB" w:rsidP="00E5762F">
      <w:pPr>
        <w:pStyle w:val="ListParagraph"/>
        <w:numPr>
          <w:ilvl w:val="0"/>
          <w:numId w:val="29"/>
        </w:numPr>
        <w:textAlignment w:val="baseline"/>
        <w:rPr>
          <w:rFonts w:ascii="Lato" w:hAnsi="Lato" w:cs="Segoe UI"/>
          <w:color w:val="002B5C"/>
          <w:sz w:val="22"/>
          <w:szCs w:val="22"/>
        </w:rPr>
      </w:pPr>
      <w:r w:rsidRPr="2A477FB0">
        <w:rPr>
          <w:rFonts w:ascii="Lato" w:hAnsi="Lato" w:cs="Segoe UI"/>
          <w:color w:val="002B5C" w:themeColor="accent1"/>
          <w:sz w:val="22"/>
          <w:szCs w:val="22"/>
        </w:rPr>
        <w:t xml:space="preserve">Our 2025 Practice Manager Survey revealed that although 61% of practice managers say they need to expand the GP workforce to meet their patient’s needs, 92% say that the lack of funding in general practice is </w:t>
      </w:r>
      <w:r w:rsidR="00351300" w:rsidRPr="2A477FB0">
        <w:rPr>
          <w:rFonts w:ascii="Lato" w:hAnsi="Lato" w:cs="Segoe UI"/>
          <w:color w:val="002B5C" w:themeColor="accent1"/>
          <w:sz w:val="22"/>
          <w:szCs w:val="22"/>
        </w:rPr>
        <w:t xml:space="preserve">a major barrier </w:t>
      </w:r>
      <w:r w:rsidRPr="2A477FB0">
        <w:rPr>
          <w:rFonts w:ascii="Lato" w:hAnsi="Lato" w:cs="Segoe UI"/>
          <w:color w:val="002B5C" w:themeColor="accent1"/>
          <w:sz w:val="22"/>
          <w:szCs w:val="22"/>
        </w:rPr>
        <w:t>preventing them from hiring the number of GPs they need</w:t>
      </w:r>
      <w:r w:rsidR="00674667" w:rsidRPr="2A477FB0">
        <w:rPr>
          <w:rFonts w:ascii="Lato" w:hAnsi="Lato" w:cs="Segoe UI"/>
          <w:color w:val="002B5C" w:themeColor="accent1"/>
          <w:sz w:val="22"/>
          <w:szCs w:val="22"/>
        </w:rPr>
        <w:t>.</w:t>
      </w:r>
    </w:p>
    <w:p w14:paraId="70369EF1" w14:textId="7C49998F" w:rsidR="3A59D956" w:rsidRDefault="3A59D956" w:rsidP="2A477FB0">
      <w:pPr>
        <w:pStyle w:val="ListParagraph"/>
        <w:numPr>
          <w:ilvl w:val="0"/>
          <w:numId w:val="29"/>
        </w:numPr>
        <w:rPr>
          <w:rFonts w:ascii="Lato" w:hAnsi="Lato" w:cs="Segoe UI"/>
          <w:color w:val="002B5C" w:themeColor="accent1"/>
          <w:sz w:val="22"/>
          <w:szCs w:val="22"/>
        </w:rPr>
      </w:pPr>
      <w:r w:rsidRPr="2A477FB0">
        <w:rPr>
          <w:rFonts w:ascii="Lato" w:hAnsi="Lato" w:cs="Segoe UI"/>
          <w:color w:val="002B5C" w:themeColor="accent1"/>
          <w:sz w:val="22"/>
          <w:szCs w:val="22"/>
        </w:rPr>
        <w:t>Increasing the number of fully qualified GPs available to patients requires not only training more doctors, but ensuring practices have the recurrent funding needed to employ and retain them. Without this, practices will continue to face barriers to expanding capacity despite rising patient demand.</w:t>
      </w:r>
    </w:p>
    <w:p w14:paraId="4A2A6763" w14:textId="77777777" w:rsidR="00562C37" w:rsidRPr="00E5762F" w:rsidRDefault="00562C37" w:rsidP="00E5762F">
      <w:pPr>
        <w:textAlignment w:val="baseline"/>
        <w:rPr>
          <w:rFonts w:ascii="Lato" w:hAnsi="Lato" w:cs="Segoe UI"/>
          <w:color w:val="002B5C"/>
          <w:sz w:val="22"/>
          <w:szCs w:val="22"/>
        </w:rPr>
      </w:pPr>
    </w:p>
    <w:p w14:paraId="5CCA2A91" w14:textId="1266AEA3" w:rsidR="004264DB" w:rsidRPr="00E5762F" w:rsidRDefault="00562C37" w:rsidP="00E5762F">
      <w:pPr>
        <w:textAlignment w:val="baseline"/>
        <w:rPr>
          <w:rFonts w:ascii="Lato" w:hAnsi="Lato" w:cs="Segoe UI"/>
          <w:color w:val="002B5C"/>
          <w:sz w:val="22"/>
          <w:szCs w:val="22"/>
        </w:rPr>
      </w:pPr>
      <w:r w:rsidRPr="2A477FB0">
        <w:rPr>
          <w:rFonts w:ascii="Lato" w:hAnsi="Lato" w:cs="Segoe UI"/>
          <w:b/>
          <w:color w:val="002B5C" w:themeColor="accent1"/>
          <w:sz w:val="22"/>
          <w:szCs w:val="22"/>
        </w:rPr>
        <w:t>Our ask</w:t>
      </w:r>
      <w:r w:rsidR="006379F9">
        <w:rPr>
          <w:rFonts w:ascii="Lato" w:hAnsi="Lato" w:cs="Segoe UI"/>
          <w:b/>
          <w:color w:val="002B5C" w:themeColor="accent1"/>
          <w:sz w:val="22"/>
          <w:szCs w:val="22"/>
        </w:rPr>
        <w:t>s</w:t>
      </w:r>
      <w:r w:rsidRPr="2A477FB0">
        <w:rPr>
          <w:rFonts w:ascii="Lato" w:hAnsi="Lato" w:cs="Segoe UI"/>
          <w:color w:val="002B5C" w:themeColor="accent1"/>
          <w:sz w:val="22"/>
          <w:szCs w:val="22"/>
        </w:rPr>
        <w:t>: </w:t>
      </w:r>
      <w:r w:rsidR="00DC0CEF" w:rsidRPr="2A477FB0">
        <w:rPr>
          <w:rFonts w:ascii="Lato" w:hAnsi="Lato" w:cs="Segoe UI"/>
          <w:color w:val="002B5C" w:themeColor="accent1"/>
          <w:sz w:val="22"/>
          <w:szCs w:val="22"/>
        </w:rPr>
        <w:t>With hospitals taking an ever-greater share of NHS funding</w:t>
      </w:r>
      <w:r w:rsidR="00ED15E7" w:rsidRPr="2A477FB0">
        <w:rPr>
          <w:rFonts w:ascii="Lato" w:hAnsi="Lato" w:cs="Segoe UI"/>
          <w:color w:val="002B5C" w:themeColor="accent1"/>
          <w:sz w:val="22"/>
          <w:szCs w:val="22"/>
        </w:rPr>
        <w:t>,</w:t>
      </w:r>
      <w:r w:rsidR="00DC0CEF" w:rsidRPr="2A477FB0">
        <w:rPr>
          <w:rFonts w:ascii="Lato" w:hAnsi="Lato" w:cs="Segoe UI"/>
          <w:color w:val="002B5C" w:themeColor="accent1"/>
          <w:sz w:val="22"/>
          <w:szCs w:val="22"/>
        </w:rPr>
        <w:t xml:space="preserve"> we need a legal backstop to help encourage more money to go into general practice and primary care. </w:t>
      </w:r>
      <w:r w:rsidRPr="2A477FB0">
        <w:rPr>
          <w:rFonts w:ascii="Lato" w:hAnsi="Lato" w:cs="Segoe UI"/>
          <w:color w:val="002B5C" w:themeColor="accent1"/>
          <w:sz w:val="22"/>
          <w:szCs w:val="22"/>
        </w:rPr>
        <w:t>To ensure resources continue to increase for general practice, the Government should replicate the Mental Health Investment Standard. This new standard would require the Secretary of State to report annually to Parliament on the proportion of NHS spending in general practice and primary care, as is currently required for mental health spending. Similarly, each ICB would be required to report this proportion annually and held to account for ensuring this increases year on year. </w:t>
      </w:r>
      <w:r w:rsidR="3B104AA0" w:rsidRPr="2A477FB0">
        <w:rPr>
          <w:rFonts w:ascii="Lato" w:hAnsi="Lato" w:cs="Segoe UI"/>
          <w:color w:val="002B5C" w:themeColor="accent1"/>
          <w:sz w:val="22"/>
          <w:szCs w:val="22"/>
        </w:rPr>
        <w:t xml:space="preserve"> Any transfer of activity or responsibility from secondary care into general practice and community services must also be accompanied by appropriate workforce and financial resource to ensure care can be delivered safely and sustainably.</w:t>
      </w:r>
    </w:p>
    <w:p w14:paraId="2668F32A" w14:textId="77777777" w:rsidR="00714B74" w:rsidRDefault="00714B74" w:rsidP="00714B74">
      <w:pPr>
        <w:spacing w:line="300" w:lineRule="atLeast"/>
        <w:rPr>
          <w:rFonts w:ascii="Segoe UI" w:hAnsi="Segoe UI" w:cs="Segoe UI"/>
          <w:sz w:val="21"/>
          <w:szCs w:val="21"/>
        </w:rPr>
      </w:pPr>
    </w:p>
    <w:p w14:paraId="2A5B2F34" w14:textId="7B62C9B0" w:rsidR="00676777" w:rsidRDefault="00714B74" w:rsidP="008121EB">
      <w:pPr>
        <w:textAlignment w:val="baseline"/>
        <w:rPr>
          <w:rFonts w:ascii="Lato" w:hAnsi="Lato" w:cs="Segoe UI"/>
          <w:b/>
          <w:bCs/>
          <w:color w:val="002B5C"/>
          <w:sz w:val="22"/>
          <w:szCs w:val="22"/>
        </w:rPr>
      </w:pPr>
      <w:r w:rsidRPr="008121EB">
        <w:rPr>
          <w:rFonts w:ascii="Lato" w:hAnsi="Lato" w:cs="Segoe UI"/>
          <w:b/>
          <w:bCs/>
          <w:color w:val="002B5C"/>
          <w:sz w:val="22"/>
          <w:szCs w:val="22"/>
        </w:rPr>
        <w:t>Put GPs</w:t>
      </w:r>
      <w:r w:rsidR="008121EB" w:rsidRPr="008121EB">
        <w:rPr>
          <w:rFonts w:ascii="Lato" w:hAnsi="Lato" w:cs="Segoe UI"/>
          <w:b/>
          <w:bCs/>
          <w:color w:val="002B5C"/>
          <w:sz w:val="22"/>
          <w:szCs w:val="22"/>
        </w:rPr>
        <w:t xml:space="preserve"> and </w:t>
      </w:r>
      <w:r w:rsidR="005279DA">
        <w:rPr>
          <w:rFonts w:ascii="Lato" w:hAnsi="Lato" w:cs="Segoe UI"/>
          <w:b/>
          <w:bCs/>
          <w:color w:val="002B5C"/>
          <w:sz w:val="22"/>
          <w:szCs w:val="22"/>
        </w:rPr>
        <w:t>p</w:t>
      </w:r>
      <w:r w:rsidR="008121EB" w:rsidRPr="008121EB">
        <w:rPr>
          <w:rFonts w:ascii="Lato" w:hAnsi="Lato" w:cs="Segoe UI"/>
          <w:b/>
          <w:bCs/>
          <w:color w:val="002B5C"/>
          <w:sz w:val="22"/>
          <w:szCs w:val="22"/>
        </w:rPr>
        <w:t xml:space="preserve">atients </w:t>
      </w:r>
      <w:r w:rsidRPr="008121EB">
        <w:rPr>
          <w:rFonts w:ascii="Lato" w:hAnsi="Lato" w:cs="Segoe UI"/>
          <w:b/>
          <w:bCs/>
          <w:color w:val="002B5C"/>
          <w:sz w:val="22"/>
          <w:szCs w:val="22"/>
        </w:rPr>
        <w:t xml:space="preserve">at the </w:t>
      </w:r>
      <w:r w:rsidR="00481F95">
        <w:rPr>
          <w:rFonts w:ascii="Lato" w:hAnsi="Lato" w:cs="Segoe UI"/>
          <w:b/>
          <w:bCs/>
          <w:color w:val="002B5C"/>
          <w:sz w:val="22"/>
          <w:szCs w:val="22"/>
        </w:rPr>
        <w:t>c</w:t>
      </w:r>
      <w:r w:rsidRPr="008121EB">
        <w:rPr>
          <w:rFonts w:ascii="Lato" w:hAnsi="Lato" w:cs="Segoe UI"/>
          <w:b/>
          <w:bCs/>
          <w:color w:val="002B5C"/>
          <w:sz w:val="22"/>
          <w:szCs w:val="22"/>
        </w:rPr>
        <w:t xml:space="preserve">entre of </w:t>
      </w:r>
      <w:r w:rsidR="00CE33CA">
        <w:rPr>
          <w:rFonts w:ascii="Lato" w:hAnsi="Lato" w:cs="Segoe UI"/>
          <w:b/>
          <w:bCs/>
          <w:color w:val="002B5C"/>
          <w:sz w:val="22"/>
          <w:szCs w:val="22"/>
        </w:rPr>
        <w:t>s</w:t>
      </w:r>
      <w:r w:rsidRPr="008121EB">
        <w:rPr>
          <w:rFonts w:ascii="Lato" w:hAnsi="Lato" w:cs="Segoe UI"/>
          <w:b/>
          <w:bCs/>
          <w:color w:val="002B5C"/>
          <w:sz w:val="22"/>
          <w:szCs w:val="22"/>
        </w:rPr>
        <w:t xml:space="preserve">ystem </w:t>
      </w:r>
      <w:r w:rsidR="000B3737">
        <w:rPr>
          <w:rFonts w:ascii="Lato" w:hAnsi="Lato" w:cs="Segoe UI"/>
          <w:b/>
          <w:bCs/>
          <w:color w:val="002B5C"/>
          <w:sz w:val="22"/>
          <w:szCs w:val="22"/>
        </w:rPr>
        <w:t>r</w:t>
      </w:r>
      <w:r w:rsidRPr="008121EB">
        <w:rPr>
          <w:rFonts w:ascii="Lato" w:hAnsi="Lato" w:cs="Segoe UI"/>
          <w:b/>
          <w:bCs/>
          <w:color w:val="002B5C"/>
          <w:sz w:val="22"/>
          <w:szCs w:val="22"/>
        </w:rPr>
        <w:t>eform</w:t>
      </w:r>
    </w:p>
    <w:p w14:paraId="676E4C4E" w14:textId="77777777" w:rsidR="0073265B" w:rsidRDefault="0073265B" w:rsidP="008121EB">
      <w:pPr>
        <w:textAlignment w:val="baseline"/>
        <w:rPr>
          <w:rFonts w:ascii="Lato" w:hAnsi="Lato" w:cs="Segoe UI"/>
          <w:b/>
          <w:bCs/>
          <w:color w:val="002B5C"/>
          <w:sz w:val="22"/>
          <w:szCs w:val="22"/>
        </w:rPr>
      </w:pPr>
    </w:p>
    <w:p w14:paraId="45E07E35" w14:textId="229D9E99" w:rsidR="00CC07BF" w:rsidRPr="0073265B" w:rsidRDefault="00B01F67" w:rsidP="003F1621">
      <w:pPr>
        <w:pStyle w:val="ListParagraph"/>
        <w:numPr>
          <w:ilvl w:val="0"/>
          <w:numId w:val="29"/>
        </w:numPr>
        <w:textAlignment w:val="baseline"/>
        <w:rPr>
          <w:rFonts w:ascii="Lato" w:hAnsi="Lato" w:cs="Segoe UI"/>
          <w:color w:val="002B5C" w:themeColor="accent1"/>
          <w:sz w:val="22"/>
          <w:szCs w:val="22"/>
        </w:rPr>
      </w:pPr>
      <w:r w:rsidRPr="0073265B">
        <w:rPr>
          <w:rFonts w:ascii="Lato" w:hAnsi="Lato" w:cs="Segoe UI"/>
          <w:color w:val="002B5C" w:themeColor="accent1"/>
          <w:sz w:val="22"/>
          <w:szCs w:val="22"/>
        </w:rPr>
        <w:t xml:space="preserve">The </w:t>
      </w:r>
      <w:r w:rsidR="00833FDF" w:rsidRPr="0073265B">
        <w:rPr>
          <w:rFonts w:ascii="Lato" w:hAnsi="Lato" w:cs="Segoe UI"/>
          <w:color w:val="002B5C" w:themeColor="accent1"/>
          <w:sz w:val="22"/>
          <w:szCs w:val="22"/>
        </w:rPr>
        <w:t>G</w:t>
      </w:r>
      <w:r w:rsidRPr="0073265B">
        <w:rPr>
          <w:rFonts w:ascii="Lato" w:hAnsi="Lato" w:cs="Segoe UI"/>
          <w:color w:val="002B5C" w:themeColor="accent1"/>
          <w:sz w:val="22"/>
          <w:szCs w:val="22"/>
        </w:rPr>
        <w:t xml:space="preserve">overnment has said it </w:t>
      </w:r>
      <w:r w:rsidR="00B222B3" w:rsidRPr="0073265B">
        <w:rPr>
          <w:rFonts w:ascii="Lato" w:hAnsi="Lato" w:cs="Segoe UI"/>
          <w:color w:val="002B5C" w:themeColor="accent1"/>
          <w:sz w:val="22"/>
          <w:szCs w:val="22"/>
        </w:rPr>
        <w:t xml:space="preserve">will </w:t>
      </w:r>
      <w:r w:rsidRPr="0073265B">
        <w:rPr>
          <w:rFonts w:ascii="Lato" w:hAnsi="Lato" w:cs="Segoe UI"/>
          <w:color w:val="002B5C" w:themeColor="accent1"/>
          <w:sz w:val="22"/>
          <w:szCs w:val="22"/>
        </w:rPr>
        <w:t xml:space="preserve">amend legislation </w:t>
      </w:r>
      <w:r w:rsidR="009127BB" w:rsidRPr="0073265B">
        <w:rPr>
          <w:rFonts w:ascii="Lato" w:hAnsi="Lato" w:cs="Segoe UI"/>
          <w:color w:val="002B5C" w:themeColor="accent1"/>
          <w:sz w:val="22"/>
          <w:szCs w:val="22"/>
        </w:rPr>
        <w:t xml:space="preserve">to remove </w:t>
      </w:r>
      <w:r w:rsidR="005D6C58" w:rsidRPr="0073265B">
        <w:rPr>
          <w:rFonts w:ascii="Lato" w:hAnsi="Lato" w:cs="Segoe UI"/>
          <w:color w:val="002B5C" w:themeColor="accent1"/>
          <w:sz w:val="22"/>
          <w:szCs w:val="22"/>
        </w:rPr>
        <w:t xml:space="preserve">the need to have </w:t>
      </w:r>
      <w:r w:rsidR="0021589A" w:rsidRPr="0073265B">
        <w:rPr>
          <w:rFonts w:ascii="Lato" w:hAnsi="Lato" w:cs="Segoe UI"/>
          <w:color w:val="002B5C" w:themeColor="accent1"/>
          <w:sz w:val="22"/>
          <w:szCs w:val="22"/>
        </w:rPr>
        <w:t xml:space="preserve">representatives from </w:t>
      </w:r>
      <w:r w:rsidR="00FA117B" w:rsidRPr="0073265B">
        <w:rPr>
          <w:rFonts w:ascii="Lato" w:hAnsi="Lato" w:cs="Segoe UI"/>
          <w:color w:val="002B5C" w:themeColor="accent1"/>
          <w:sz w:val="22"/>
          <w:szCs w:val="22"/>
        </w:rPr>
        <w:t>different providers on Integrated Care Boards. This removes the on</w:t>
      </w:r>
      <w:r w:rsidR="00CC07BF" w:rsidRPr="0073265B">
        <w:rPr>
          <w:rFonts w:ascii="Lato" w:hAnsi="Lato" w:cs="Segoe UI"/>
          <w:color w:val="002B5C" w:themeColor="accent1"/>
          <w:sz w:val="22"/>
          <w:szCs w:val="22"/>
        </w:rPr>
        <w:t xml:space="preserve">e </w:t>
      </w:r>
      <w:r w:rsidR="009127BB" w:rsidRPr="0073265B">
        <w:rPr>
          <w:rFonts w:ascii="Lato" w:hAnsi="Lato" w:cs="Segoe UI"/>
          <w:color w:val="002B5C" w:themeColor="accent1"/>
          <w:sz w:val="22"/>
          <w:szCs w:val="22"/>
        </w:rPr>
        <w:t xml:space="preserve">guaranteed </w:t>
      </w:r>
      <w:r w:rsidR="004F4856" w:rsidRPr="0073265B">
        <w:rPr>
          <w:rFonts w:ascii="Lato" w:hAnsi="Lato" w:cs="Segoe UI"/>
          <w:color w:val="002B5C" w:themeColor="accent1"/>
          <w:sz w:val="22"/>
          <w:szCs w:val="22"/>
        </w:rPr>
        <w:t xml:space="preserve">place for </w:t>
      </w:r>
      <w:r w:rsidR="004E2874" w:rsidRPr="0073265B">
        <w:rPr>
          <w:rFonts w:ascii="Lato" w:hAnsi="Lato" w:cs="Segoe UI"/>
          <w:color w:val="002B5C" w:themeColor="accent1"/>
          <w:sz w:val="22"/>
          <w:szCs w:val="22"/>
        </w:rPr>
        <w:t>a</w:t>
      </w:r>
      <w:r w:rsidR="004F4856" w:rsidRPr="0073265B">
        <w:rPr>
          <w:rFonts w:ascii="Lato" w:hAnsi="Lato" w:cs="Segoe UI"/>
          <w:color w:val="002B5C" w:themeColor="accent1"/>
          <w:sz w:val="22"/>
          <w:szCs w:val="22"/>
        </w:rPr>
        <w:t xml:space="preserve"> </w:t>
      </w:r>
      <w:r w:rsidR="009127BB" w:rsidRPr="0073265B">
        <w:rPr>
          <w:rFonts w:ascii="Lato" w:hAnsi="Lato" w:cs="Segoe UI"/>
          <w:color w:val="002B5C" w:themeColor="accent1"/>
          <w:sz w:val="22"/>
          <w:szCs w:val="22"/>
        </w:rPr>
        <w:t xml:space="preserve">primary care representative </w:t>
      </w:r>
      <w:r w:rsidR="00CC07BF" w:rsidRPr="0073265B">
        <w:rPr>
          <w:rFonts w:ascii="Lato" w:hAnsi="Lato" w:cs="Segoe UI"/>
          <w:color w:val="002B5C" w:themeColor="accent1"/>
          <w:sz w:val="22"/>
          <w:szCs w:val="22"/>
        </w:rPr>
        <w:t>in the decision making process</w:t>
      </w:r>
      <w:r w:rsidR="009127BB" w:rsidRPr="0073265B">
        <w:rPr>
          <w:rFonts w:ascii="Lato" w:hAnsi="Lato" w:cs="Segoe UI"/>
          <w:color w:val="002B5C" w:themeColor="accent1"/>
          <w:sz w:val="22"/>
          <w:szCs w:val="22"/>
        </w:rPr>
        <w:t xml:space="preserve">. </w:t>
      </w:r>
    </w:p>
    <w:p w14:paraId="4F285E26" w14:textId="446EDC71" w:rsidR="003F1621" w:rsidRPr="0073265B" w:rsidRDefault="00763618" w:rsidP="003F1621">
      <w:pPr>
        <w:pStyle w:val="ListParagraph"/>
        <w:numPr>
          <w:ilvl w:val="0"/>
          <w:numId w:val="29"/>
        </w:numPr>
        <w:textAlignment w:val="baseline"/>
        <w:rPr>
          <w:rFonts w:ascii="Lato" w:hAnsi="Lato" w:cs="Segoe UI"/>
          <w:color w:val="002B5C" w:themeColor="accent1"/>
          <w:sz w:val="22"/>
          <w:szCs w:val="22"/>
        </w:rPr>
      </w:pPr>
      <w:r w:rsidRPr="0073265B">
        <w:rPr>
          <w:rFonts w:ascii="Lato" w:hAnsi="Lato" w:cs="Segoe UI"/>
          <w:color w:val="002B5C" w:themeColor="accent1"/>
          <w:sz w:val="22"/>
          <w:szCs w:val="22"/>
        </w:rPr>
        <w:t xml:space="preserve">The </w:t>
      </w:r>
      <w:r w:rsidR="00287937" w:rsidRPr="0073265B">
        <w:rPr>
          <w:rFonts w:ascii="Lato" w:hAnsi="Lato" w:cs="Segoe UI"/>
          <w:color w:val="002B5C" w:themeColor="accent1"/>
          <w:sz w:val="22"/>
          <w:szCs w:val="22"/>
        </w:rPr>
        <w:t>G</w:t>
      </w:r>
      <w:r w:rsidRPr="0073265B">
        <w:rPr>
          <w:rFonts w:ascii="Lato" w:hAnsi="Lato" w:cs="Segoe UI"/>
          <w:color w:val="002B5C" w:themeColor="accent1"/>
          <w:sz w:val="22"/>
          <w:szCs w:val="22"/>
        </w:rPr>
        <w:t>overnment has</w:t>
      </w:r>
      <w:r w:rsidR="00B222B3" w:rsidRPr="0073265B">
        <w:rPr>
          <w:rFonts w:ascii="Lato" w:hAnsi="Lato" w:cs="Segoe UI"/>
          <w:color w:val="002B5C" w:themeColor="accent1"/>
          <w:sz w:val="22"/>
          <w:szCs w:val="22"/>
        </w:rPr>
        <w:t xml:space="preserve"> also</w:t>
      </w:r>
      <w:r w:rsidRPr="0073265B">
        <w:rPr>
          <w:rFonts w:ascii="Lato" w:hAnsi="Lato" w:cs="Segoe UI"/>
          <w:color w:val="002B5C" w:themeColor="accent1"/>
          <w:sz w:val="22"/>
          <w:szCs w:val="22"/>
        </w:rPr>
        <w:t xml:space="preserve"> announced it will abolish Healthwatch England and all local </w:t>
      </w:r>
      <w:proofErr w:type="spellStart"/>
      <w:r w:rsidRPr="0073265B">
        <w:rPr>
          <w:rFonts w:ascii="Lato" w:hAnsi="Lato" w:cs="Segoe UI"/>
          <w:color w:val="002B5C" w:themeColor="accent1"/>
          <w:sz w:val="22"/>
          <w:szCs w:val="22"/>
        </w:rPr>
        <w:t>Healthwatche</w:t>
      </w:r>
      <w:r w:rsidR="009127BB" w:rsidRPr="0073265B">
        <w:rPr>
          <w:rFonts w:ascii="Lato" w:hAnsi="Lato" w:cs="Segoe UI"/>
          <w:color w:val="002B5C" w:themeColor="accent1"/>
          <w:sz w:val="22"/>
          <w:szCs w:val="22"/>
        </w:rPr>
        <w:t>s</w:t>
      </w:r>
      <w:proofErr w:type="spellEnd"/>
      <w:r w:rsidR="005176BC" w:rsidRPr="0073265B">
        <w:rPr>
          <w:rFonts w:ascii="Lato" w:hAnsi="Lato" w:cs="Segoe UI"/>
          <w:color w:val="002B5C" w:themeColor="accent1"/>
          <w:sz w:val="22"/>
          <w:szCs w:val="22"/>
        </w:rPr>
        <w:t xml:space="preserve">, </w:t>
      </w:r>
      <w:r w:rsidR="0092525A" w:rsidRPr="0073265B">
        <w:rPr>
          <w:rFonts w:ascii="Lato" w:hAnsi="Lato" w:cs="Segoe UI"/>
          <w:color w:val="002B5C" w:themeColor="accent1"/>
          <w:sz w:val="22"/>
          <w:szCs w:val="22"/>
        </w:rPr>
        <w:t>the requirement on an area to have an Integrated Care Partnership (ICP)</w:t>
      </w:r>
      <w:r w:rsidR="005176BC" w:rsidRPr="0073265B">
        <w:rPr>
          <w:rFonts w:ascii="Lato" w:hAnsi="Lato" w:cs="Segoe UI"/>
          <w:color w:val="002B5C" w:themeColor="accent1"/>
          <w:sz w:val="22"/>
          <w:szCs w:val="22"/>
        </w:rPr>
        <w:t xml:space="preserve"> and the need for Foundation Trusts to have a board of governors.</w:t>
      </w:r>
    </w:p>
    <w:p w14:paraId="5E21EC4F" w14:textId="406C06D0" w:rsidR="0008157D" w:rsidRPr="0073265B" w:rsidRDefault="00CC6169" w:rsidP="0008157D">
      <w:pPr>
        <w:pStyle w:val="ListParagraph"/>
        <w:numPr>
          <w:ilvl w:val="0"/>
          <w:numId w:val="29"/>
        </w:numPr>
        <w:textAlignment w:val="baseline"/>
        <w:rPr>
          <w:rFonts w:ascii="Lato" w:hAnsi="Lato" w:cs="Segoe UI"/>
          <w:color w:val="002B5C" w:themeColor="accent1"/>
          <w:sz w:val="22"/>
          <w:szCs w:val="22"/>
        </w:rPr>
      </w:pPr>
      <w:r w:rsidRPr="2A477FB0">
        <w:rPr>
          <w:rFonts w:ascii="Lato" w:hAnsi="Lato" w:cs="Segoe UI"/>
          <w:color w:val="002B5C" w:themeColor="accent1"/>
          <w:sz w:val="22"/>
          <w:szCs w:val="22"/>
        </w:rPr>
        <w:t xml:space="preserve">With GPs </w:t>
      </w:r>
      <w:r w:rsidR="000A2952" w:rsidRPr="2A477FB0">
        <w:rPr>
          <w:rFonts w:ascii="Lato" w:hAnsi="Lato" w:cs="Segoe UI"/>
          <w:color w:val="002B5C" w:themeColor="accent1"/>
          <w:sz w:val="22"/>
          <w:szCs w:val="22"/>
        </w:rPr>
        <w:t>expected</w:t>
      </w:r>
      <w:r w:rsidRPr="2A477FB0">
        <w:rPr>
          <w:rFonts w:ascii="Lato" w:hAnsi="Lato" w:cs="Segoe UI"/>
          <w:color w:val="002B5C" w:themeColor="accent1"/>
          <w:sz w:val="22"/>
          <w:szCs w:val="22"/>
        </w:rPr>
        <w:t xml:space="preserve"> to play a central role in the</w:t>
      </w:r>
      <w:r w:rsidR="000A2952" w:rsidRPr="2A477FB0">
        <w:rPr>
          <w:rFonts w:ascii="Lato" w:hAnsi="Lato" w:cs="Segoe UI"/>
          <w:color w:val="002B5C" w:themeColor="accent1"/>
          <w:sz w:val="22"/>
          <w:szCs w:val="22"/>
        </w:rPr>
        <w:t xml:space="preserve"> shift from hospital to community and neighbourhood health services</w:t>
      </w:r>
      <w:r w:rsidR="009127BB" w:rsidRPr="2A477FB0">
        <w:rPr>
          <w:rFonts w:ascii="Lato" w:hAnsi="Lato" w:cs="Segoe UI"/>
          <w:color w:val="002B5C" w:themeColor="accent1"/>
          <w:sz w:val="22"/>
          <w:szCs w:val="22"/>
        </w:rPr>
        <w:t xml:space="preserve">, we are concerned that the </w:t>
      </w:r>
      <w:r w:rsidR="2F7CF041" w:rsidRPr="2A477FB0">
        <w:rPr>
          <w:rFonts w:ascii="Lato" w:hAnsi="Lato" w:cs="Segoe UI"/>
          <w:color w:val="002B5C" w:themeColor="accent1"/>
          <w:sz w:val="22"/>
          <w:szCs w:val="22"/>
        </w:rPr>
        <w:t xml:space="preserve">system-wide perspective that GPs bring </w:t>
      </w:r>
      <w:r w:rsidR="009127BB" w:rsidRPr="2A477FB0">
        <w:rPr>
          <w:rFonts w:ascii="Lato" w:hAnsi="Lato" w:cs="Segoe UI"/>
          <w:color w:val="002B5C" w:themeColor="accent1"/>
          <w:sz w:val="22"/>
          <w:szCs w:val="22"/>
        </w:rPr>
        <w:t xml:space="preserve"> is being weakened at a time when it should be being strengthened.</w:t>
      </w:r>
      <w:r w:rsidR="006653BB" w:rsidRPr="2A477FB0">
        <w:rPr>
          <w:rFonts w:ascii="Lato" w:hAnsi="Lato" w:cs="Segoe UI"/>
          <w:color w:val="002B5C" w:themeColor="accent1"/>
          <w:sz w:val="22"/>
          <w:szCs w:val="22"/>
        </w:rPr>
        <w:t>.</w:t>
      </w:r>
    </w:p>
    <w:p w14:paraId="6B5D36E9" w14:textId="64513B77" w:rsidR="47B11D60" w:rsidRPr="0073265B" w:rsidRDefault="47B11D60" w:rsidP="2A477FB0">
      <w:pPr>
        <w:pStyle w:val="ListParagraph"/>
        <w:numPr>
          <w:ilvl w:val="0"/>
          <w:numId w:val="29"/>
        </w:numPr>
        <w:rPr>
          <w:rFonts w:ascii="Lato" w:hAnsi="Lato" w:cs="Segoe UI"/>
          <w:color w:val="002B5C" w:themeColor="accent1"/>
          <w:sz w:val="22"/>
          <w:szCs w:val="22"/>
        </w:rPr>
      </w:pPr>
      <w:r w:rsidRPr="0073265B">
        <w:rPr>
          <w:rFonts w:ascii="Lato" w:hAnsi="Lato" w:cs="Segoe UI"/>
          <w:color w:val="002B5C" w:themeColor="accent1"/>
          <w:sz w:val="22"/>
          <w:szCs w:val="22"/>
        </w:rPr>
        <w:t>GPs bring a unique understanding of how the NHS functions across organisational boundaries because they work at the interface between patients, hospitals, community services, mental health services and social care. They see first-hand where fragmentation, delays and inefficiencies create poor patient experiences and additional pressure across the system.</w:t>
      </w:r>
    </w:p>
    <w:p w14:paraId="0AF45ABE" w14:textId="0DABC89E" w:rsidR="47B11D60" w:rsidRPr="0073265B" w:rsidRDefault="47B11D60" w:rsidP="00AC5ED4">
      <w:pPr>
        <w:pStyle w:val="ListParagraph"/>
        <w:numPr>
          <w:ilvl w:val="0"/>
          <w:numId w:val="29"/>
        </w:numPr>
        <w:rPr>
          <w:rFonts w:ascii="Lato" w:hAnsi="Lato" w:cs="Segoe UI"/>
          <w:color w:val="002B5C" w:themeColor="accent1"/>
          <w:sz w:val="22"/>
          <w:szCs w:val="22"/>
        </w:rPr>
      </w:pPr>
      <w:r w:rsidRPr="0073265B">
        <w:rPr>
          <w:rFonts w:ascii="Lato" w:hAnsi="Lato" w:cs="Segoe UI"/>
          <w:color w:val="002B5C" w:themeColor="accent1"/>
          <w:sz w:val="22"/>
          <w:szCs w:val="22"/>
        </w:rPr>
        <w:t>As the part of the NHS that provides the overwhelming majority of patient contacts, general practice also has a deep understanding of the needs of local populations and communities, including unmet need, health inequalities and barriers to accessing care.</w:t>
      </w:r>
    </w:p>
    <w:p w14:paraId="27F90BDC" w14:textId="43A2E3FA" w:rsidR="47B11D60" w:rsidRPr="0073265B" w:rsidRDefault="47B11D60" w:rsidP="00AC5ED4">
      <w:pPr>
        <w:pStyle w:val="ListParagraph"/>
        <w:numPr>
          <w:ilvl w:val="0"/>
          <w:numId w:val="29"/>
        </w:numPr>
        <w:rPr>
          <w:rFonts w:ascii="Lato" w:hAnsi="Lato" w:cs="Segoe UI"/>
          <w:color w:val="002B5C" w:themeColor="accent1"/>
          <w:sz w:val="22"/>
          <w:szCs w:val="22"/>
        </w:rPr>
      </w:pPr>
      <w:r w:rsidRPr="0073265B">
        <w:rPr>
          <w:rFonts w:ascii="Lato" w:hAnsi="Lato" w:cs="Segoe UI"/>
          <w:color w:val="002B5C" w:themeColor="accent1"/>
          <w:sz w:val="22"/>
          <w:szCs w:val="22"/>
        </w:rPr>
        <w:t>This system-wide perspective will be essential if the Government is to successfully redesign services, improve efficiency, and safely shift more care out of hospitals and into the community. GPs must therefore be central to both national and local discussions on how healthcare and neighbourhood services are designed, integrated and commissioned.</w:t>
      </w:r>
    </w:p>
    <w:p w14:paraId="6F5084D8" w14:textId="185B1365" w:rsidR="006C14F7" w:rsidRPr="0073265B" w:rsidRDefault="0008157D" w:rsidP="006C14F7">
      <w:pPr>
        <w:pStyle w:val="ListParagraph"/>
        <w:numPr>
          <w:ilvl w:val="0"/>
          <w:numId w:val="29"/>
        </w:numPr>
        <w:textAlignment w:val="baseline"/>
        <w:rPr>
          <w:rFonts w:ascii="Lato" w:hAnsi="Lato" w:cs="Segoe UI"/>
          <w:color w:val="002B5C" w:themeColor="accent1"/>
          <w:sz w:val="22"/>
          <w:szCs w:val="22"/>
        </w:rPr>
      </w:pPr>
      <w:r w:rsidRPr="2A477FB0">
        <w:rPr>
          <w:rFonts w:ascii="Lato" w:hAnsi="Lato" w:cs="Segoe UI"/>
          <w:color w:val="002B5C" w:themeColor="accent1"/>
          <w:sz w:val="22"/>
          <w:szCs w:val="22"/>
        </w:rPr>
        <w:t xml:space="preserve">The RCGP believes that the patient voice must </w:t>
      </w:r>
      <w:r w:rsidR="00F75FAB" w:rsidRPr="2A477FB0">
        <w:rPr>
          <w:rFonts w:ascii="Lato" w:hAnsi="Lato" w:cs="Segoe UI"/>
          <w:color w:val="002B5C" w:themeColor="accent1"/>
          <w:sz w:val="22"/>
          <w:szCs w:val="22"/>
        </w:rPr>
        <w:t>also</w:t>
      </w:r>
      <w:r w:rsidRPr="2A477FB0">
        <w:rPr>
          <w:rFonts w:ascii="Lato" w:hAnsi="Lato" w:cs="Segoe UI"/>
          <w:color w:val="002B5C" w:themeColor="accent1"/>
          <w:sz w:val="22"/>
          <w:szCs w:val="22"/>
        </w:rPr>
        <w:t xml:space="preserve"> remain central to the design and delivery of health services. With the abolition of Healthwatch England, it is critical that these changes do not diminish the voice of patients or weaken the mechanisms through which their experiences shape NHS services.  Patient Participation Groups (PPGs) play an important and valuable role in general practice by providing a direct route for patients to work with their practice to improve services and </w:t>
      </w:r>
      <w:r w:rsidR="00C5343F" w:rsidRPr="2A477FB0">
        <w:rPr>
          <w:rFonts w:ascii="Lato" w:hAnsi="Lato" w:cs="Segoe UI"/>
          <w:color w:val="002B5C" w:themeColor="accent1"/>
          <w:sz w:val="22"/>
          <w:szCs w:val="22"/>
        </w:rPr>
        <w:t xml:space="preserve">to voice </w:t>
      </w:r>
      <w:r w:rsidRPr="2A477FB0">
        <w:rPr>
          <w:rFonts w:ascii="Lato" w:hAnsi="Lato" w:cs="Segoe UI"/>
          <w:color w:val="002B5C" w:themeColor="accent1"/>
          <w:sz w:val="22"/>
          <w:szCs w:val="22"/>
        </w:rPr>
        <w:t>the needs of their local community</w:t>
      </w:r>
      <w:r w:rsidR="006C14F7" w:rsidRPr="2A477FB0">
        <w:rPr>
          <w:rFonts w:ascii="Lato" w:hAnsi="Lato" w:cs="Segoe UI"/>
          <w:color w:val="002B5C" w:themeColor="accent1"/>
          <w:sz w:val="22"/>
          <w:szCs w:val="22"/>
        </w:rPr>
        <w:t>.</w:t>
      </w:r>
    </w:p>
    <w:p w14:paraId="10FB0803" w14:textId="151D351F" w:rsidR="643FFF3B" w:rsidRDefault="643FFF3B" w:rsidP="2A477FB0">
      <w:pPr>
        <w:pStyle w:val="ListParagraph"/>
        <w:numPr>
          <w:ilvl w:val="0"/>
          <w:numId w:val="29"/>
        </w:numPr>
        <w:rPr>
          <w:rFonts w:ascii="Lato" w:hAnsi="Lato" w:cs="Segoe UI"/>
          <w:color w:val="002B5C" w:themeColor="accent1"/>
          <w:sz w:val="22"/>
          <w:szCs w:val="22"/>
        </w:rPr>
      </w:pPr>
      <w:r w:rsidRPr="2A477FB0">
        <w:rPr>
          <w:rFonts w:ascii="Lato" w:hAnsi="Lato" w:cs="Segoe UI"/>
          <w:color w:val="002B5C" w:themeColor="accent1"/>
          <w:sz w:val="22"/>
          <w:szCs w:val="22"/>
        </w:rPr>
        <w:t>Continuity of care remains one of the greatest strengths of general practice and is associated with improved patient outcomes, reduced hospital admissions and greater patient satisfaction. Reform of neighbourhood health services should support long-term therapeutic relationships, particularly for patients with multiple long-term conditions and complex needs.</w:t>
      </w:r>
    </w:p>
    <w:p w14:paraId="1E060A41" w14:textId="3BE90524" w:rsidR="2A477FB0" w:rsidRDefault="2A477FB0" w:rsidP="00AC5ED4">
      <w:pPr>
        <w:pStyle w:val="ListParagraph"/>
        <w:rPr>
          <w:rFonts w:ascii="Lato" w:hAnsi="Lato" w:cs="Segoe UI"/>
          <w:color w:val="002B5C" w:themeColor="accent1"/>
          <w:sz w:val="22"/>
          <w:szCs w:val="22"/>
        </w:rPr>
      </w:pPr>
    </w:p>
    <w:p w14:paraId="0D618A06" w14:textId="77777777" w:rsidR="00F66FD9" w:rsidRPr="00F66FD9" w:rsidRDefault="00F66FD9" w:rsidP="00F66FD9">
      <w:pPr>
        <w:textAlignment w:val="baseline"/>
        <w:rPr>
          <w:rFonts w:ascii="Lato" w:hAnsi="Lato" w:cs="Segoe UI"/>
          <w:color w:val="002B5C"/>
          <w:sz w:val="22"/>
          <w:szCs w:val="22"/>
        </w:rPr>
      </w:pPr>
    </w:p>
    <w:p w14:paraId="5A08E682" w14:textId="36666CBF" w:rsidR="000B7DBB" w:rsidRDefault="00CE33CA" w:rsidP="2A477FB0">
      <w:pPr>
        <w:spacing w:line="300" w:lineRule="atLeast"/>
        <w:rPr>
          <w:rFonts w:ascii="Lato" w:eastAsiaTheme="minorEastAsia" w:hAnsi="Lato" w:cs="Lato"/>
          <w:color w:val="002B5C" w:themeColor="accent1"/>
          <w:sz w:val="22"/>
          <w:szCs w:val="22"/>
          <w:lang w:eastAsia="en-US"/>
        </w:rPr>
      </w:pPr>
      <w:r w:rsidRPr="2A477FB0">
        <w:rPr>
          <w:rFonts w:ascii="Lato" w:hAnsi="Lato" w:cs="Segoe UI"/>
          <w:b/>
          <w:color w:val="002B5C" w:themeColor="accent1"/>
          <w:sz w:val="22"/>
          <w:szCs w:val="22"/>
        </w:rPr>
        <w:t>Our ask</w:t>
      </w:r>
      <w:r w:rsidR="006379F9">
        <w:rPr>
          <w:rFonts w:ascii="Lato" w:hAnsi="Lato" w:cs="Segoe UI"/>
          <w:b/>
          <w:color w:val="002B5C" w:themeColor="accent1"/>
          <w:sz w:val="22"/>
          <w:szCs w:val="22"/>
        </w:rPr>
        <w:t>s</w:t>
      </w:r>
      <w:r w:rsidRPr="2A477FB0">
        <w:rPr>
          <w:rFonts w:ascii="Lato" w:hAnsi="Lato" w:cs="Segoe UI"/>
          <w:b/>
          <w:color w:val="002B5C" w:themeColor="accent1"/>
          <w:sz w:val="22"/>
          <w:szCs w:val="22"/>
        </w:rPr>
        <w:t>:</w:t>
      </w:r>
      <w:r>
        <w:rPr>
          <w:rFonts w:ascii="Segoe UI" w:hAnsi="Segoe UI" w:cs="Segoe UI"/>
          <w:sz w:val="21"/>
          <w:szCs w:val="21"/>
        </w:rPr>
        <w:t xml:space="preserve"> </w:t>
      </w:r>
      <w:r w:rsidR="00CD26FB">
        <w:rPr>
          <w:rFonts w:ascii="Segoe UI" w:hAnsi="Segoe UI" w:cs="Segoe UI"/>
          <w:sz w:val="21"/>
          <w:szCs w:val="21"/>
        </w:rPr>
        <w:t>T</w:t>
      </w:r>
      <w:r w:rsidR="00CD26FB" w:rsidRPr="2A477FB0">
        <w:rPr>
          <w:rFonts w:ascii="Lato" w:hAnsi="Lato" w:cs="Segoe UI"/>
          <w:color w:val="002B5C" w:themeColor="accent1"/>
          <w:sz w:val="22"/>
          <w:szCs w:val="22"/>
        </w:rPr>
        <w:t xml:space="preserve">he Bill should </w:t>
      </w:r>
      <w:r w:rsidR="00CD26FB" w:rsidRPr="2A477FB0">
        <w:rPr>
          <w:rFonts w:ascii="Lato" w:eastAsiaTheme="minorEastAsia" w:hAnsi="Lato" w:cs="Lato"/>
          <w:color w:val="002B5C" w:themeColor="accent1"/>
          <w:sz w:val="22"/>
          <w:szCs w:val="22"/>
          <w:lang w:eastAsia="en-US"/>
        </w:rPr>
        <w:t xml:space="preserve">include a legal duty requiring ICBs to demonstrate meaningful engagement with general practice and wider primary care professionals </w:t>
      </w:r>
      <w:r w:rsidR="050071C9" w:rsidRPr="2A477FB0">
        <w:rPr>
          <w:rFonts w:ascii="Lato" w:eastAsiaTheme="minorEastAsia" w:hAnsi="Lato" w:cs="Lato"/>
          <w:color w:val="002B5C" w:themeColor="accent1"/>
          <w:sz w:val="22"/>
          <w:szCs w:val="22"/>
          <w:lang w:eastAsia="en-US"/>
        </w:rPr>
        <w:t>in decisions relating to service redesign, integration,</w:t>
      </w:r>
      <w:r w:rsidR="0073265B">
        <w:rPr>
          <w:rFonts w:ascii="Lato" w:eastAsiaTheme="minorEastAsia" w:hAnsi="Lato" w:cs="Lato"/>
          <w:color w:val="002B5C" w:themeColor="accent1"/>
          <w:sz w:val="22"/>
          <w:szCs w:val="22"/>
          <w:lang w:eastAsia="en-US"/>
        </w:rPr>
        <w:t xml:space="preserve"> </w:t>
      </w:r>
      <w:r w:rsidR="050071C9" w:rsidRPr="2A477FB0">
        <w:rPr>
          <w:rFonts w:ascii="Lato" w:eastAsiaTheme="minorEastAsia" w:hAnsi="Lato" w:cs="Lato"/>
          <w:color w:val="002B5C" w:themeColor="accent1"/>
          <w:sz w:val="22"/>
          <w:szCs w:val="22"/>
          <w:lang w:eastAsia="en-US"/>
        </w:rPr>
        <w:t>neighbourhood health services and population health planning</w:t>
      </w:r>
      <w:r w:rsidR="38CD98DF" w:rsidRPr="2A477FB0">
        <w:rPr>
          <w:rFonts w:ascii="Lato" w:eastAsiaTheme="minorEastAsia" w:hAnsi="Lato" w:cs="Lato"/>
          <w:color w:val="002B5C" w:themeColor="accent1"/>
          <w:sz w:val="22"/>
          <w:szCs w:val="22"/>
          <w:lang w:eastAsia="en-US"/>
        </w:rPr>
        <w:t xml:space="preserve">. </w:t>
      </w:r>
    </w:p>
    <w:p w14:paraId="03F6C611" w14:textId="77777777" w:rsidR="0073265B" w:rsidRPr="00AD7407" w:rsidRDefault="0073265B" w:rsidP="2A477FB0">
      <w:pPr>
        <w:spacing w:line="300" w:lineRule="atLeast"/>
        <w:rPr>
          <w:rFonts w:ascii="Lato" w:eastAsiaTheme="minorEastAsia" w:hAnsi="Lato" w:cs="Lato"/>
          <w:color w:val="002B5C" w:themeColor="accent1"/>
          <w:sz w:val="22"/>
          <w:szCs w:val="22"/>
          <w:lang w:eastAsia="en-US"/>
        </w:rPr>
      </w:pPr>
    </w:p>
    <w:p w14:paraId="450DF7B9" w14:textId="27A9DC17" w:rsidR="000B7DBB" w:rsidRDefault="38CD98DF" w:rsidP="2A477FB0">
      <w:pPr>
        <w:spacing w:line="300" w:lineRule="atLeast"/>
        <w:rPr>
          <w:rFonts w:ascii="Lato" w:eastAsiaTheme="minorEastAsia" w:hAnsi="Lato" w:cs="Lato"/>
          <w:color w:val="002B5C" w:themeColor="accent1"/>
          <w:sz w:val="22"/>
          <w:szCs w:val="22"/>
          <w:lang w:eastAsia="en-US"/>
        </w:rPr>
      </w:pPr>
      <w:r w:rsidRPr="2A477FB0">
        <w:rPr>
          <w:rFonts w:ascii="Lato" w:eastAsiaTheme="minorEastAsia" w:hAnsi="Lato" w:cs="Lato"/>
          <w:color w:val="002B5C" w:themeColor="accent1"/>
          <w:sz w:val="22"/>
          <w:szCs w:val="22"/>
          <w:lang w:eastAsia="en-US"/>
        </w:rPr>
        <w:t>This should include a requirement that at least one ICB board member must be a registered GP, recognising the unique system-wide insight GPs bring into patient journeys, service fragmentation, local population need, prevention and opportunities for service integration.</w:t>
      </w:r>
    </w:p>
    <w:p w14:paraId="3C0A198B" w14:textId="77777777" w:rsidR="0073265B" w:rsidRPr="00AD7407" w:rsidRDefault="0073265B" w:rsidP="2A477FB0">
      <w:pPr>
        <w:spacing w:line="300" w:lineRule="atLeast"/>
        <w:rPr>
          <w:rFonts w:ascii="Lato" w:eastAsiaTheme="minorEastAsia" w:hAnsi="Lato" w:cs="Lato"/>
          <w:color w:val="002B5C" w:themeColor="accent1"/>
          <w:sz w:val="22"/>
          <w:szCs w:val="22"/>
          <w:lang w:eastAsia="en-US"/>
        </w:rPr>
      </w:pPr>
    </w:p>
    <w:p w14:paraId="0848475B" w14:textId="2101DE41" w:rsidR="000B7DBB" w:rsidRDefault="38CD98DF" w:rsidP="2A477FB0">
      <w:pPr>
        <w:spacing w:line="300" w:lineRule="atLeast"/>
        <w:rPr>
          <w:rFonts w:ascii="Lato" w:eastAsiaTheme="minorEastAsia" w:hAnsi="Lato" w:cs="Lato"/>
          <w:color w:val="002B5C" w:themeColor="accent1"/>
          <w:sz w:val="22"/>
          <w:szCs w:val="22"/>
          <w:lang w:eastAsia="en-US"/>
        </w:rPr>
      </w:pPr>
      <w:r w:rsidRPr="2A477FB0">
        <w:rPr>
          <w:rFonts w:ascii="Lato" w:eastAsiaTheme="minorEastAsia" w:hAnsi="Lato" w:cs="Lato"/>
          <w:color w:val="002B5C" w:themeColor="accent1"/>
          <w:sz w:val="22"/>
          <w:szCs w:val="22"/>
          <w:lang w:eastAsia="en-US"/>
        </w:rPr>
        <w:lastRenderedPageBreak/>
        <w:t>The Bill should also place a clear legal duty on ICBs to demonstrate meaningful engagement with patients and local communities, including through Patient Participation Groups and other community forums, when designing or redesigning services. This will be particularly important as more care is shifted into neighbourhood and community settings, where understanding how patients experience access, continuity and coordination of care will be critical to successful service transformation.</w:t>
      </w:r>
    </w:p>
    <w:p w14:paraId="36D43D2C" w14:textId="77777777" w:rsidR="0073265B" w:rsidRPr="00AD7407" w:rsidRDefault="0073265B" w:rsidP="2A477FB0">
      <w:pPr>
        <w:spacing w:line="300" w:lineRule="atLeast"/>
      </w:pPr>
    </w:p>
    <w:p w14:paraId="557DF842" w14:textId="35100122" w:rsidR="000B7DBB" w:rsidRDefault="38CD98DF" w:rsidP="2A477FB0">
      <w:pPr>
        <w:spacing w:line="300" w:lineRule="atLeast"/>
        <w:rPr>
          <w:rFonts w:ascii="Lato" w:eastAsiaTheme="minorEastAsia" w:hAnsi="Lato" w:cs="Lato"/>
          <w:color w:val="002B5C" w:themeColor="accent1"/>
          <w:sz w:val="22"/>
          <w:szCs w:val="22"/>
          <w:lang w:eastAsia="en-US"/>
        </w:rPr>
      </w:pPr>
      <w:r w:rsidRPr="2A477FB0">
        <w:rPr>
          <w:rFonts w:ascii="Lato" w:eastAsiaTheme="minorEastAsia" w:hAnsi="Lato" w:cs="Lato"/>
          <w:color w:val="002B5C" w:themeColor="accent1"/>
          <w:sz w:val="22"/>
          <w:szCs w:val="22"/>
          <w:lang w:eastAsia="en-US"/>
        </w:rPr>
        <w:t>There should also be a clear duty for local NHS plans to be co-designed with patients and GPs so that services better reflect the needs of local communities.</w:t>
      </w:r>
    </w:p>
    <w:p w14:paraId="053DCD2E" w14:textId="742EFCBF" w:rsidR="000B7DBB" w:rsidRPr="00AD7407" w:rsidRDefault="000B7DBB" w:rsidP="2A477FB0">
      <w:pPr>
        <w:spacing w:line="300" w:lineRule="atLeast"/>
        <w:rPr>
          <w:rFonts w:ascii="Lato" w:eastAsiaTheme="minorEastAsia" w:hAnsi="Lato" w:cs="Lato"/>
          <w:color w:val="002B5C" w:themeColor="accent1"/>
          <w:sz w:val="22"/>
          <w:szCs w:val="22"/>
          <w:lang w:eastAsia="en-US"/>
        </w:rPr>
      </w:pPr>
    </w:p>
    <w:p w14:paraId="7A82005E" w14:textId="1C7555BF" w:rsidR="00FF5A86" w:rsidRPr="003152FD" w:rsidRDefault="00FF5A86" w:rsidP="003152FD">
      <w:pPr>
        <w:textAlignment w:val="baseline"/>
        <w:rPr>
          <w:rFonts w:ascii="Lato" w:hAnsi="Lato"/>
          <w:color w:val="002B5C"/>
          <w:sz w:val="22"/>
          <w:szCs w:val="22"/>
        </w:rPr>
      </w:pPr>
      <w:r w:rsidRPr="003152FD">
        <w:rPr>
          <w:rFonts w:ascii="Lato" w:hAnsi="Lato" w:cs="Segoe UI"/>
          <w:b/>
          <w:bCs/>
          <w:color w:val="002B5C"/>
          <w:sz w:val="22"/>
          <w:szCs w:val="22"/>
        </w:rPr>
        <w:t xml:space="preserve">Make </w:t>
      </w:r>
      <w:r w:rsidR="00710BD6">
        <w:rPr>
          <w:rFonts w:ascii="Lato" w:hAnsi="Lato" w:cs="Segoe UI"/>
          <w:b/>
          <w:bCs/>
          <w:color w:val="002B5C"/>
          <w:sz w:val="22"/>
          <w:szCs w:val="22"/>
        </w:rPr>
        <w:t>d</w:t>
      </w:r>
      <w:r w:rsidRPr="003152FD">
        <w:rPr>
          <w:rFonts w:ascii="Lato" w:hAnsi="Lato" w:cs="Segoe UI"/>
          <w:b/>
          <w:bCs/>
          <w:color w:val="002B5C"/>
          <w:sz w:val="22"/>
          <w:szCs w:val="22"/>
        </w:rPr>
        <w:t xml:space="preserve">igital </w:t>
      </w:r>
      <w:r w:rsidR="00710BD6">
        <w:rPr>
          <w:rFonts w:ascii="Lato" w:hAnsi="Lato" w:cs="Segoe UI"/>
          <w:b/>
          <w:bCs/>
          <w:color w:val="002B5C"/>
          <w:sz w:val="22"/>
          <w:szCs w:val="22"/>
        </w:rPr>
        <w:t>t</w:t>
      </w:r>
      <w:r w:rsidRPr="003152FD">
        <w:rPr>
          <w:rFonts w:ascii="Lato" w:hAnsi="Lato" w:cs="Segoe UI"/>
          <w:b/>
          <w:bCs/>
          <w:color w:val="002B5C"/>
          <w:sz w:val="22"/>
          <w:szCs w:val="22"/>
        </w:rPr>
        <w:t xml:space="preserve">ransformation </w:t>
      </w:r>
      <w:r w:rsidR="00710BD6">
        <w:rPr>
          <w:rFonts w:ascii="Lato" w:hAnsi="Lato" w:cs="Segoe UI"/>
          <w:b/>
          <w:bCs/>
          <w:color w:val="002B5C"/>
          <w:sz w:val="22"/>
          <w:szCs w:val="22"/>
        </w:rPr>
        <w:t>w</w:t>
      </w:r>
      <w:r w:rsidRPr="003152FD">
        <w:rPr>
          <w:rFonts w:ascii="Lato" w:hAnsi="Lato" w:cs="Segoe UI"/>
          <w:b/>
          <w:bCs/>
          <w:color w:val="002B5C"/>
          <w:sz w:val="22"/>
          <w:szCs w:val="22"/>
        </w:rPr>
        <w:t xml:space="preserve">ork for </w:t>
      </w:r>
      <w:r w:rsidR="00710BD6">
        <w:rPr>
          <w:rFonts w:ascii="Lato" w:hAnsi="Lato" w:cs="Segoe UI"/>
          <w:b/>
          <w:bCs/>
          <w:color w:val="002B5C"/>
          <w:sz w:val="22"/>
          <w:szCs w:val="22"/>
        </w:rPr>
        <w:t>p</w:t>
      </w:r>
      <w:r w:rsidRPr="003152FD">
        <w:rPr>
          <w:rFonts w:ascii="Lato" w:hAnsi="Lato" w:cs="Segoe UI"/>
          <w:b/>
          <w:bCs/>
          <w:color w:val="002B5C"/>
          <w:sz w:val="22"/>
          <w:szCs w:val="22"/>
        </w:rPr>
        <w:t xml:space="preserve">atients and </w:t>
      </w:r>
      <w:r w:rsidR="00710BD6">
        <w:rPr>
          <w:rFonts w:ascii="Lato" w:hAnsi="Lato" w:cs="Segoe UI"/>
          <w:b/>
          <w:bCs/>
          <w:color w:val="002B5C"/>
          <w:sz w:val="22"/>
          <w:szCs w:val="22"/>
        </w:rPr>
        <w:t>p</w:t>
      </w:r>
      <w:r w:rsidRPr="003152FD">
        <w:rPr>
          <w:rFonts w:ascii="Lato" w:hAnsi="Lato" w:cs="Segoe UI"/>
          <w:b/>
          <w:bCs/>
          <w:color w:val="002B5C"/>
          <w:sz w:val="22"/>
          <w:szCs w:val="22"/>
        </w:rPr>
        <w:t>ractices</w:t>
      </w:r>
    </w:p>
    <w:p w14:paraId="33D2C2DA" w14:textId="20449146" w:rsidR="001E4862" w:rsidRDefault="00AF3412" w:rsidP="001E4862">
      <w:pPr>
        <w:pStyle w:val="ListParagraph"/>
        <w:numPr>
          <w:ilvl w:val="0"/>
          <w:numId w:val="18"/>
        </w:numPr>
        <w:spacing w:line="300" w:lineRule="atLeast"/>
        <w:rPr>
          <w:rFonts w:ascii="Lato" w:eastAsiaTheme="minorHAnsi" w:hAnsi="Lato" w:cs="Lato"/>
          <w:color w:val="002B5C"/>
          <w:sz w:val="22"/>
          <w:szCs w:val="22"/>
          <w:lang w:eastAsia="en-US"/>
        </w:rPr>
      </w:pPr>
      <w:r w:rsidRPr="2A477FB0">
        <w:rPr>
          <w:rFonts w:ascii="Lato" w:eastAsiaTheme="minorEastAsia" w:hAnsi="Lato" w:cs="Lato"/>
          <w:color w:val="002B5C" w:themeColor="accent1"/>
          <w:sz w:val="22"/>
          <w:szCs w:val="22"/>
          <w:lang w:eastAsia="en-US"/>
        </w:rPr>
        <w:t xml:space="preserve">The </w:t>
      </w:r>
      <w:r w:rsidR="003152FD" w:rsidRPr="2A477FB0">
        <w:rPr>
          <w:rFonts w:ascii="Lato" w:eastAsiaTheme="minorEastAsia" w:hAnsi="Lato" w:cs="Lato"/>
          <w:color w:val="002B5C" w:themeColor="accent1"/>
          <w:sz w:val="22"/>
          <w:szCs w:val="22"/>
          <w:lang w:eastAsia="en-US"/>
        </w:rPr>
        <w:t>G</w:t>
      </w:r>
      <w:r w:rsidRPr="2A477FB0">
        <w:rPr>
          <w:rFonts w:ascii="Lato" w:eastAsiaTheme="minorEastAsia" w:hAnsi="Lato" w:cs="Lato"/>
          <w:color w:val="002B5C" w:themeColor="accent1"/>
          <w:sz w:val="22"/>
          <w:szCs w:val="22"/>
          <w:lang w:eastAsia="en-US"/>
        </w:rPr>
        <w:t>overnment has said it intends to legislate for a single patient record: all of a patient’s medical records in one place, accessible to the patient.</w:t>
      </w:r>
      <w:r w:rsidR="003F68CB" w:rsidRPr="2A477FB0">
        <w:rPr>
          <w:rFonts w:ascii="Lato" w:eastAsiaTheme="minorEastAsia" w:hAnsi="Lato" w:cs="Lato"/>
          <w:color w:val="002B5C" w:themeColor="accent1"/>
          <w:sz w:val="22"/>
          <w:szCs w:val="22"/>
          <w:lang w:eastAsia="en-US"/>
        </w:rPr>
        <w:t xml:space="preserve"> It is however</w:t>
      </w:r>
      <w:r w:rsidR="007F1939" w:rsidRPr="2A477FB0">
        <w:rPr>
          <w:rFonts w:ascii="Lato" w:eastAsiaTheme="minorEastAsia" w:hAnsi="Lato" w:cs="Lato"/>
          <w:color w:val="002B5C" w:themeColor="accent1"/>
          <w:sz w:val="22"/>
          <w:szCs w:val="22"/>
          <w:lang w:eastAsia="en-US"/>
        </w:rPr>
        <w:t xml:space="preserve"> unclear </w:t>
      </w:r>
      <w:r w:rsidR="002114C6" w:rsidRPr="2A477FB0">
        <w:rPr>
          <w:rFonts w:ascii="Lato" w:eastAsiaTheme="minorEastAsia" w:hAnsi="Lato" w:cs="Lato"/>
          <w:color w:val="002B5C" w:themeColor="accent1"/>
          <w:sz w:val="22"/>
          <w:szCs w:val="22"/>
          <w:lang w:eastAsia="en-US"/>
        </w:rPr>
        <w:t>how this will work in practice</w:t>
      </w:r>
      <w:r w:rsidR="00B12DAE" w:rsidRPr="2A477FB0">
        <w:rPr>
          <w:rFonts w:ascii="Lato" w:eastAsiaTheme="minorEastAsia" w:hAnsi="Lato" w:cs="Lato"/>
          <w:color w:val="002B5C" w:themeColor="accent1"/>
          <w:sz w:val="22"/>
          <w:szCs w:val="22"/>
          <w:lang w:eastAsia="en-US"/>
        </w:rPr>
        <w:t xml:space="preserve"> including who will be able to access the record</w:t>
      </w:r>
      <w:r w:rsidR="00E66A7C" w:rsidRPr="2A477FB0">
        <w:rPr>
          <w:rFonts w:ascii="Lato" w:eastAsiaTheme="minorEastAsia" w:hAnsi="Lato" w:cs="Lato"/>
          <w:color w:val="002B5C" w:themeColor="accent1"/>
          <w:sz w:val="22"/>
          <w:szCs w:val="22"/>
          <w:lang w:eastAsia="en-US"/>
        </w:rPr>
        <w:t xml:space="preserve"> and h</w:t>
      </w:r>
      <w:r w:rsidR="000F2795" w:rsidRPr="2A477FB0">
        <w:rPr>
          <w:rFonts w:ascii="Lato" w:eastAsiaTheme="minorEastAsia" w:hAnsi="Lato" w:cs="Lato"/>
          <w:color w:val="002B5C" w:themeColor="accent1"/>
          <w:sz w:val="22"/>
          <w:szCs w:val="22"/>
          <w:lang w:eastAsia="en-US"/>
        </w:rPr>
        <w:t xml:space="preserve">ow they will be able to use that </w:t>
      </w:r>
      <w:proofErr w:type="spellStart"/>
      <w:r w:rsidR="000F2795" w:rsidRPr="2A477FB0">
        <w:rPr>
          <w:rFonts w:ascii="Lato" w:eastAsiaTheme="minorEastAsia" w:hAnsi="Lato" w:cs="Lato"/>
          <w:color w:val="002B5C" w:themeColor="accent1"/>
          <w:sz w:val="22"/>
          <w:szCs w:val="22"/>
          <w:lang w:eastAsia="en-US"/>
        </w:rPr>
        <w:t>information.</w:t>
      </w:r>
      <w:r w:rsidR="00C05D1B" w:rsidRPr="007675D4">
        <w:rPr>
          <w:rFonts w:ascii="Lato" w:eastAsiaTheme="minorHAnsi" w:hAnsi="Lato" w:cs="Lato"/>
          <w:color w:val="002B5C"/>
          <w:sz w:val="22"/>
          <w:szCs w:val="22"/>
          <w:lang w:eastAsia="en-US"/>
        </w:rPr>
        <w:t>GPs</w:t>
      </w:r>
      <w:proofErr w:type="spellEnd"/>
      <w:r w:rsidR="00C05D1B" w:rsidRPr="007675D4">
        <w:rPr>
          <w:rFonts w:ascii="Lato" w:eastAsiaTheme="minorHAnsi" w:hAnsi="Lato" w:cs="Lato"/>
          <w:color w:val="002B5C"/>
          <w:sz w:val="22"/>
          <w:szCs w:val="22"/>
          <w:lang w:eastAsia="en-US"/>
        </w:rPr>
        <w:t xml:space="preserve"> take the management of their patient records very seriously</w:t>
      </w:r>
      <w:r w:rsidR="00E52311" w:rsidRPr="007675D4">
        <w:rPr>
          <w:rFonts w:ascii="Lato" w:eastAsiaTheme="minorHAnsi" w:hAnsi="Lato" w:cs="Lato"/>
          <w:color w:val="002B5C"/>
          <w:sz w:val="22"/>
          <w:szCs w:val="22"/>
          <w:lang w:eastAsia="en-US"/>
        </w:rPr>
        <w:t xml:space="preserve"> and so any plans to change</w:t>
      </w:r>
      <w:r w:rsidR="00CD7849" w:rsidRPr="007675D4">
        <w:rPr>
          <w:rFonts w:ascii="Lato" w:eastAsiaTheme="minorHAnsi" w:hAnsi="Lato" w:cs="Lato"/>
          <w:color w:val="002B5C"/>
          <w:sz w:val="22"/>
          <w:szCs w:val="22"/>
          <w:lang w:eastAsia="en-US"/>
        </w:rPr>
        <w:t xml:space="preserve"> who will be granted access records, the purposes for which it will be used, or which company will be contracted to operate </w:t>
      </w:r>
      <w:r w:rsidR="009E5E76" w:rsidRPr="007675D4">
        <w:rPr>
          <w:rFonts w:ascii="Lato" w:eastAsiaTheme="minorHAnsi" w:hAnsi="Lato" w:cs="Lato"/>
          <w:color w:val="002B5C"/>
          <w:sz w:val="22"/>
          <w:szCs w:val="22"/>
          <w:lang w:eastAsia="en-US"/>
        </w:rPr>
        <w:t xml:space="preserve">will need to carefully consider the current role of GPs as data controllers. </w:t>
      </w:r>
    </w:p>
    <w:p w14:paraId="7FDD0790" w14:textId="694C477A" w:rsidR="001E4862" w:rsidRPr="001E4862" w:rsidRDefault="001E4862" w:rsidP="001E4862">
      <w:pPr>
        <w:pStyle w:val="ListParagraph"/>
        <w:numPr>
          <w:ilvl w:val="0"/>
          <w:numId w:val="18"/>
        </w:numPr>
        <w:spacing w:line="300" w:lineRule="atLeast"/>
        <w:rPr>
          <w:rFonts w:ascii="Lato" w:eastAsiaTheme="minorHAnsi" w:hAnsi="Lato" w:cs="Lato"/>
          <w:color w:val="002B5C"/>
          <w:sz w:val="22"/>
          <w:szCs w:val="22"/>
          <w:lang w:eastAsia="en-US"/>
        </w:rPr>
      </w:pPr>
      <w:r w:rsidRPr="001E4862">
        <w:rPr>
          <w:rFonts w:ascii="Lato" w:eastAsiaTheme="minorHAnsi" w:hAnsi="Lato" w:cs="Lato"/>
          <w:color w:val="002B5C"/>
          <w:sz w:val="22"/>
          <w:szCs w:val="22"/>
          <w:lang w:eastAsia="en-US"/>
        </w:rPr>
        <w:t>We have some concerns about a single patient record leading to the loss of patient trust</w:t>
      </w:r>
      <w:r w:rsidR="00C268C3">
        <w:rPr>
          <w:rFonts w:ascii="Lato" w:eastAsiaTheme="minorHAnsi" w:hAnsi="Lato" w:cs="Lato"/>
          <w:color w:val="002B5C"/>
          <w:sz w:val="22"/>
          <w:szCs w:val="22"/>
          <w:lang w:eastAsia="en-US"/>
        </w:rPr>
        <w:t>,</w:t>
      </w:r>
      <w:r w:rsidRPr="001E4862">
        <w:rPr>
          <w:rFonts w:ascii="Lato" w:eastAsiaTheme="minorHAnsi" w:hAnsi="Lato" w:cs="Lato"/>
          <w:color w:val="002B5C"/>
          <w:sz w:val="22"/>
          <w:szCs w:val="22"/>
          <w:lang w:eastAsia="en-US"/>
        </w:rPr>
        <w:t xml:space="preserve"> with risks that patients may not attend appointments or disclose key information if they are concerned about where this information may be shared.</w:t>
      </w:r>
    </w:p>
    <w:p w14:paraId="2413CDF7" w14:textId="77777777" w:rsidR="00EE2C01" w:rsidRPr="00917C6D" w:rsidRDefault="00EE2C01" w:rsidP="00917C6D">
      <w:pPr>
        <w:spacing w:line="300" w:lineRule="atLeast"/>
        <w:rPr>
          <w:rFonts w:ascii="Lato" w:eastAsiaTheme="minorHAnsi" w:hAnsi="Lato" w:cs="Lato"/>
          <w:color w:val="002B5C"/>
          <w:sz w:val="22"/>
          <w:szCs w:val="22"/>
          <w:lang w:eastAsia="en-US"/>
        </w:rPr>
      </w:pPr>
    </w:p>
    <w:p w14:paraId="5DB4D136" w14:textId="08464F20" w:rsidR="002D50CF" w:rsidRDefault="00C362C2" w:rsidP="00917C6D">
      <w:pPr>
        <w:spacing w:line="300" w:lineRule="atLeast"/>
        <w:rPr>
          <w:rFonts w:ascii="Lato" w:eastAsiaTheme="minorHAnsi" w:hAnsi="Lato" w:cs="Lato"/>
          <w:color w:val="002B5C"/>
          <w:sz w:val="22"/>
          <w:szCs w:val="22"/>
          <w:lang w:eastAsia="en-US"/>
        </w:rPr>
      </w:pPr>
      <w:r w:rsidRPr="00C362C2">
        <w:rPr>
          <w:rFonts w:ascii="Lato" w:eastAsiaTheme="minorHAnsi" w:hAnsi="Lato" w:cs="Lato"/>
          <w:b/>
          <w:bCs/>
          <w:color w:val="002B5C"/>
          <w:sz w:val="22"/>
          <w:szCs w:val="22"/>
          <w:lang w:eastAsia="en-US"/>
        </w:rPr>
        <w:t>Our ask</w:t>
      </w:r>
      <w:r w:rsidR="006379F9">
        <w:rPr>
          <w:rFonts w:ascii="Lato" w:eastAsiaTheme="minorHAnsi" w:hAnsi="Lato" w:cs="Lato"/>
          <w:b/>
          <w:bCs/>
          <w:color w:val="002B5C"/>
          <w:sz w:val="22"/>
          <w:szCs w:val="22"/>
          <w:lang w:eastAsia="en-US"/>
        </w:rPr>
        <w:t>s</w:t>
      </w:r>
      <w:r>
        <w:rPr>
          <w:rFonts w:ascii="Lato" w:eastAsiaTheme="minorHAnsi" w:hAnsi="Lato" w:cs="Lato"/>
          <w:color w:val="002B5C"/>
          <w:sz w:val="22"/>
          <w:szCs w:val="22"/>
          <w:lang w:eastAsia="en-US"/>
        </w:rPr>
        <w:t xml:space="preserve">: </w:t>
      </w:r>
      <w:r w:rsidR="00917C6D" w:rsidRPr="00917C6D">
        <w:rPr>
          <w:rFonts w:ascii="Lato" w:eastAsiaTheme="minorHAnsi" w:hAnsi="Lato" w:cs="Lato"/>
          <w:color w:val="002B5C"/>
          <w:sz w:val="22"/>
          <w:szCs w:val="22"/>
          <w:lang w:eastAsia="en-US"/>
        </w:rPr>
        <w:t>A</w:t>
      </w:r>
      <w:r w:rsidR="002D50CF" w:rsidRPr="00917C6D">
        <w:rPr>
          <w:rFonts w:ascii="Lato" w:eastAsiaTheme="minorHAnsi" w:hAnsi="Lato" w:cs="Lato"/>
          <w:color w:val="002B5C"/>
          <w:sz w:val="22"/>
          <w:szCs w:val="22"/>
          <w:lang w:eastAsia="en-US"/>
        </w:rPr>
        <w:t>ny move towards a s</w:t>
      </w:r>
      <w:r w:rsidR="00917C6D">
        <w:rPr>
          <w:rFonts w:ascii="Lato" w:eastAsiaTheme="minorHAnsi" w:hAnsi="Lato" w:cs="Lato"/>
          <w:color w:val="002B5C"/>
          <w:sz w:val="22"/>
          <w:szCs w:val="22"/>
          <w:lang w:eastAsia="en-US"/>
        </w:rPr>
        <w:t>ingle</w:t>
      </w:r>
      <w:r w:rsidR="002D50CF" w:rsidRPr="00917C6D">
        <w:rPr>
          <w:rFonts w:ascii="Lato" w:eastAsiaTheme="minorHAnsi" w:hAnsi="Lato" w:cs="Lato"/>
          <w:color w:val="002B5C"/>
          <w:sz w:val="22"/>
          <w:szCs w:val="22"/>
          <w:lang w:eastAsia="en-US"/>
        </w:rPr>
        <w:t xml:space="preserve"> patient record must be delivered in a way that is transparent about the purposes of data use, respects patients’ rights to be fully informed, protects privacy and consent, and ensures robust data security.</w:t>
      </w:r>
    </w:p>
    <w:p w14:paraId="58102C82" w14:textId="77777777" w:rsidR="00CC57D8" w:rsidRDefault="00CC57D8" w:rsidP="00917C6D">
      <w:pPr>
        <w:spacing w:line="300" w:lineRule="atLeast"/>
        <w:rPr>
          <w:rFonts w:ascii="Lato" w:eastAsiaTheme="minorHAnsi" w:hAnsi="Lato" w:cs="Lato"/>
          <w:color w:val="002B5C"/>
          <w:sz w:val="22"/>
          <w:szCs w:val="22"/>
          <w:lang w:eastAsia="en-US"/>
        </w:rPr>
      </w:pPr>
    </w:p>
    <w:p w14:paraId="48C32A29" w14:textId="46AE2C5B" w:rsidR="00CC57D8" w:rsidRPr="000F2795" w:rsidRDefault="00CF10CF" w:rsidP="000F2795">
      <w:pPr>
        <w:rPr>
          <w:rFonts w:ascii="Lato" w:hAnsi="Lato" w:cs="Segoe UI"/>
          <w:color w:val="002B5C"/>
          <w:sz w:val="22"/>
          <w:szCs w:val="22"/>
        </w:rPr>
      </w:pPr>
      <w:r>
        <w:rPr>
          <w:rFonts w:ascii="Lato" w:hAnsi="Lato" w:cs="Segoe UI"/>
          <w:color w:val="002B5C"/>
          <w:sz w:val="22"/>
          <w:szCs w:val="22"/>
        </w:rPr>
        <w:t>T</w:t>
      </w:r>
      <w:r w:rsidR="001646E0" w:rsidRPr="001646E0">
        <w:rPr>
          <w:rFonts w:ascii="Lato" w:hAnsi="Lato" w:cs="Segoe UI"/>
          <w:color w:val="002B5C"/>
          <w:sz w:val="22"/>
          <w:szCs w:val="22"/>
        </w:rPr>
        <w:t xml:space="preserve">he regulations regarding the use and sharing of confidential health data are complex and variable, and this can </w:t>
      </w:r>
      <w:r>
        <w:rPr>
          <w:rFonts w:ascii="Lato" w:hAnsi="Lato" w:cs="Segoe UI"/>
          <w:color w:val="002B5C"/>
          <w:sz w:val="22"/>
          <w:szCs w:val="22"/>
        </w:rPr>
        <w:t>sometimes be an obstacle</w:t>
      </w:r>
      <w:r w:rsidR="001646E0" w:rsidRPr="001646E0">
        <w:rPr>
          <w:rFonts w:ascii="Lato" w:hAnsi="Lato" w:cs="Segoe UI"/>
          <w:color w:val="002B5C"/>
          <w:sz w:val="22"/>
          <w:szCs w:val="22"/>
        </w:rPr>
        <w:t>.</w:t>
      </w:r>
      <w:r w:rsidR="001646E0">
        <w:rPr>
          <w:rFonts w:ascii="Lato" w:hAnsi="Lato" w:cs="Segoe UI"/>
          <w:color w:val="002B5C"/>
          <w:sz w:val="22"/>
          <w:szCs w:val="22"/>
        </w:rPr>
        <w:t xml:space="preserve"> </w:t>
      </w:r>
      <w:r>
        <w:rPr>
          <w:rFonts w:ascii="Lato" w:hAnsi="Lato" w:cs="Segoe UI"/>
          <w:color w:val="002B5C"/>
          <w:sz w:val="22"/>
          <w:szCs w:val="22"/>
        </w:rPr>
        <w:t>To support effective data sharing, w</w:t>
      </w:r>
      <w:r w:rsidR="00CC57D8">
        <w:rPr>
          <w:rFonts w:ascii="Lato" w:hAnsi="Lato" w:cs="Segoe UI"/>
          <w:color w:val="002B5C"/>
          <w:sz w:val="22"/>
          <w:szCs w:val="22"/>
        </w:rPr>
        <w:t>e also need the Government to p</w:t>
      </w:r>
      <w:r w:rsidR="00CC57D8" w:rsidRPr="000F2795">
        <w:rPr>
          <w:rFonts w:ascii="Lato" w:hAnsi="Lato" w:cs="Segoe UI"/>
          <w:color w:val="002B5C"/>
          <w:sz w:val="22"/>
          <w:szCs w:val="22"/>
        </w:rPr>
        <w:t>rovide assurances around indemnity for GPs to protect against liability if any breaches of data protection regulations or instances of mishandling patient records were to occur.</w:t>
      </w:r>
    </w:p>
    <w:p w14:paraId="370360C6" w14:textId="77777777" w:rsidR="000116A2" w:rsidRDefault="000116A2" w:rsidP="00917C6D">
      <w:pPr>
        <w:spacing w:line="300" w:lineRule="atLeast"/>
        <w:rPr>
          <w:rFonts w:ascii="Lato" w:eastAsiaTheme="minorHAnsi" w:hAnsi="Lato" w:cs="Lato"/>
          <w:color w:val="002B5C"/>
          <w:sz w:val="22"/>
          <w:szCs w:val="22"/>
          <w:lang w:eastAsia="en-US"/>
        </w:rPr>
      </w:pPr>
    </w:p>
    <w:p w14:paraId="1FF9069B" w14:textId="209F3F3C" w:rsidR="00992690" w:rsidRPr="00992690" w:rsidRDefault="00C268C3" w:rsidP="00992690">
      <w:pPr>
        <w:textAlignment w:val="baseline"/>
        <w:rPr>
          <w:rFonts w:ascii="Lato" w:hAnsi="Lato" w:cs="Segoe UI"/>
          <w:b/>
          <w:bCs/>
          <w:color w:val="002B5C"/>
          <w:sz w:val="22"/>
          <w:szCs w:val="22"/>
        </w:rPr>
      </w:pPr>
      <w:r>
        <w:rPr>
          <w:rFonts w:ascii="Lato" w:hAnsi="Lato" w:cs="Segoe UI"/>
          <w:b/>
          <w:bCs/>
          <w:color w:val="002B5C"/>
          <w:sz w:val="22"/>
          <w:szCs w:val="22"/>
        </w:rPr>
        <w:t>Recognise</w:t>
      </w:r>
      <w:r w:rsidRPr="00992690">
        <w:rPr>
          <w:rFonts w:ascii="Lato" w:hAnsi="Lato" w:cs="Segoe UI"/>
          <w:b/>
          <w:bCs/>
          <w:color w:val="002B5C"/>
          <w:sz w:val="22"/>
          <w:szCs w:val="22"/>
        </w:rPr>
        <w:t xml:space="preserve"> </w:t>
      </w:r>
      <w:r w:rsidR="00992690" w:rsidRPr="00992690">
        <w:rPr>
          <w:rFonts w:ascii="Lato" w:hAnsi="Lato" w:cs="Segoe UI"/>
          <w:b/>
          <w:bCs/>
          <w:color w:val="002B5C"/>
          <w:sz w:val="22"/>
          <w:szCs w:val="22"/>
        </w:rPr>
        <w:t>GPs’ role as specialists alongside their other medical colleagues</w:t>
      </w:r>
    </w:p>
    <w:p w14:paraId="31B62D1D" w14:textId="77777777" w:rsidR="00124CE8" w:rsidRPr="00B63DD0" w:rsidRDefault="00124CE8" w:rsidP="00B63DD0">
      <w:pPr>
        <w:pStyle w:val="ListParagraph"/>
        <w:numPr>
          <w:ilvl w:val="0"/>
          <w:numId w:val="39"/>
        </w:numPr>
        <w:spacing w:line="300" w:lineRule="atLeast"/>
        <w:rPr>
          <w:rFonts w:ascii="Lato" w:eastAsiaTheme="minorHAnsi" w:hAnsi="Lato" w:cs="Lato"/>
          <w:color w:val="002B5C"/>
          <w:sz w:val="22"/>
          <w:szCs w:val="22"/>
          <w:lang w:eastAsia="en-US"/>
        </w:rPr>
      </w:pPr>
      <w:r w:rsidRPr="00B63DD0">
        <w:rPr>
          <w:rFonts w:ascii="Lato" w:eastAsiaTheme="minorHAnsi" w:hAnsi="Lato" w:cs="Lato"/>
          <w:color w:val="002B5C"/>
          <w:sz w:val="22"/>
          <w:szCs w:val="22"/>
          <w:lang w:eastAsia="en-US"/>
        </w:rPr>
        <w:t xml:space="preserve">Since 2006 the ‘GP Register’ and (since 1997) the ‘Specialist Register’ have been in place to provide assurance to patients, employers and the profession that a doctor has achieved the standards, knowledge and skills required to practise safely at a senior level. </w:t>
      </w:r>
    </w:p>
    <w:p w14:paraId="3A474BDC" w14:textId="77777777" w:rsidR="00B63DD0" w:rsidRDefault="000C5A32" w:rsidP="00B63DD0">
      <w:pPr>
        <w:pStyle w:val="ListParagraph"/>
        <w:numPr>
          <w:ilvl w:val="0"/>
          <w:numId w:val="39"/>
        </w:numPr>
        <w:spacing w:line="300" w:lineRule="atLeast"/>
        <w:rPr>
          <w:rFonts w:ascii="Lato" w:eastAsiaTheme="minorHAnsi" w:hAnsi="Lato" w:cs="Lato"/>
          <w:color w:val="002B5C"/>
          <w:sz w:val="22"/>
          <w:szCs w:val="22"/>
          <w:lang w:eastAsia="en-US"/>
        </w:rPr>
      </w:pPr>
      <w:r w:rsidRPr="00B63DD0">
        <w:rPr>
          <w:rFonts w:ascii="Lato" w:eastAsiaTheme="minorHAnsi" w:hAnsi="Lato" w:cs="Lato"/>
          <w:color w:val="002B5C"/>
          <w:sz w:val="22"/>
          <w:szCs w:val="22"/>
          <w:lang w:eastAsia="en-US"/>
        </w:rPr>
        <w:t>The RCGP has long sought a merger of these two registers to form a single advanced medical register for senior doctors, simplifying the structure to formally and clearly assert GPs’ role as specialists alongside their other medical colleagues. </w:t>
      </w:r>
    </w:p>
    <w:p w14:paraId="691CCD17" w14:textId="2E127F78" w:rsidR="000C5A32" w:rsidRDefault="001A1B0E" w:rsidP="00B63DD0">
      <w:pPr>
        <w:pStyle w:val="ListParagraph"/>
        <w:numPr>
          <w:ilvl w:val="0"/>
          <w:numId w:val="39"/>
        </w:numPr>
        <w:spacing w:line="300" w:lineRule="atLeast"/>
        <w:rPr>
          <w:rFonts w:ascii="Lato" w:eastAsiaTheme="minorHAnsi" w:hAnsi="Lato" w:cs="Lato"/>
          <w:color w:val="002B5C"/>
          <w:sz w:val="22"/>
          <w:szCs w:val="22"/>
          <w:lang w:eastAsia="en-US"/>
        </w:rPr>
      </w:pPr>
      <w:r w:rsidRPr="00B63DD0">
        <w:rPr>
          <w:rFonts w:ascii="Lato" w:eastAsiaTheme="minorHAnsi" w:hAnsi="Lato" w:cs="Lato"/>
          <w:color w:val="002B5C"/>
          <w:sz w:val="22"/>
          <w:szCs w:val="22"/>
          <w:lang w:eastAsia="en-US"/>
        </w:rPr>
        <w:t>Both the previous Conservative Government and current Labour Government has committed</w:t>
      </w:r>
      <w:r w:rsidR="00B63DD0" w:rsidRPr="00B63DD0">
        <w:rPr>
          <w:rFonts w:ascii="Lato" w:eastAsiaTheme="minorHAnsi" w:hAnsi="Lato" w:cs="Lato"/>
          <w:color w:val="002B5C"/>
          <w:sz w:val="22"/>
          <w:szCs w:val="22"/>
          <w:lang w:eastAsia="en-US"/>
        </w:rPr>
        <w:t xml:space="preserve"> to legislate for the creation of a single register with GPs and specialist doctors.</w:t>
      </w:r>
    </w:p>
    <w:p w14:paraId="1C4C021D" w14:textId="77777777" w:rsidR="00B63DD0" w:rsidRDefault="00B63DD0" w:rsidP="00B63DD0">
      <w:pPr>
        <w:spacing w:line="300" w:lineRule="atLeast"/>
        <w:rPr>
          <w:rFonts w:ascii="Lato" w:eastAsiaTheme="minorHAnsi" w:hAnsi="Lato" w:cs="Lato"/>
          <w:color w:val="002B5C"/>
          <w:sz w:val="22"/>
          <w:szCs w:val="22"/>
          <w:lang w:eastAsia="en-US"/>
        </w:rPr>
      </w:pPr>
    </w:p>
    <w:p w14:paraId="4AD50A8C" w14:textId="06362CA1" w:rsidR="0024141D" w:rsidRDefault="00B63DD0" w:rsidP="0024141D">
      <w:pPr>
        <w:rPr>
          <w:rFonts w:ascii="Lato" w:eastAsiaTheme="minorHAnsi" w:hAnsi="Lato" w:cs="Lato"/>
          <w:color w:val="002B5C"/>
          <w:sz w:val="22"/>
          <w:szCs w:val="22"/>
          <w:lang w:eastAsia="en-US"/>
        </w:rPr>
      </w:pPr>
      <w:r w:rsidRPr="00186124">
        <w:rPr>
          <w:rFonts w:ascii="Lato" w:eastAsiaTheme="minorHAnsi" w:hAnsi="Lato" w:cs="Lato"/>
          <w:b/>
          <w:bCs/>
          <w:color w:val="002B5C"/>
          <w:sz w:val="22"/>
          <w:szCs w:val="22"/>
          <w:lang w:eastAsia="en-US"/>
        </w:rPr>
        <w:t>Our ask</w:t>
      </w:r>
      <w:r w:rsidR="005A6ED1">
        <w:rPr>
          <w:rFonts w:ascii="Lato" w:eastAsiaTheme="minorHAnsi" w:hAnsi="Lato" w:cs="Lato"/>
          <w:b/>
          <w:bCs/>
          <w:color w:val="002B5C"/>
          <w:sz w:val="22"/>
          <w:szCs w:val="22"/>
          <w:lang w:eastAsia="en-US"/>
        </w:rPr>
        <w:t>s</w:t>
      </w:r>
      <w:r w:rsidRPr="00186124">
        <w:rPr>
          <w:rFonts w:ascii="Lato" w:eastAsiaTheme="minorHAnsi" w:hAnsi="Lato" w:cs="Lato"/>
          <w:b/>
          <w:bCs/>
          <w:color w:val="002B5C"/>
          <w:sz w:val="22"/>
          <w:szCs w:val="22"/>
          <w:lang w:eastAsia="en-US"/>
        </w:rPr>
        <w:t>:</w:t>
      </w:r>
      <w:r w:rsidRPr="00D146E5">
        <w:rPr>
          <w:rFonts w:ascii="Lato" w:eastAsiaTheme="minorHAnsi" w:hAnsi="Lato" w:cs="Lato"/>
          <w:color w:val="002B5C"/>
          <w:sz w:val="22"/>
          <w:szCs w:val="22"/>
          <w:lang w:eastAsia="en-US"/>
        </w:rPr>
        <w:t xml:space="preserve"> </w:t>
      </w:r>
      <w:r w:rsidR="00D146E5" w:rsidRPr="00186124">
        <w:rPr>
          <w:rFonts w:ascii="Lato" w:eastAsiaTheme="minorHAnsi" w:hAnsi="Lato" w:cs="Lato"/>
          <w:color w:val="002B5C"/>
          <w:sz w:val="22"/>
          <w:szCs w:val="22"/>
          <w:lang w:eastAsia="en-US"/>
        </w:rPr>
        <w:t>Give</w:t>
      </w:r>
      <w:r w:rsidR="00186124">
        <w:rPr>
          <w:rFonts w:ascii="Lato" w:eastAsiaTheme="minorHAnsi" w:hAnsi="Lato" w:cs="Lato"/>
          <w:color w:val="002B5C"/>
          <w:sz w:val="22"/>
          <w:szCs w:val="22"/>
          <w:lang w:eastAsia="en-US"/>
        </w:rPr>
        <w:t xml:space="preserve"> the</w:t>
      </w:r>
      <w:r w:rsidR="00D146E5" w:rsidRPr="00186124">
        <w:rPr>
          <w:rFonts w:ascii="Lato" w:eastAsiaTheme="minorHAnsi" w:hAnsi="Lato" w:cs="Lato"/>
          <w:color w:val="002B5C"/>
          <w:sz w:val="22"/>
          <w:szCs w:val="22"/>
          <w:lang w:eastAsia="en-US"/>
        </w:rPr>
        <w:t xml:space="preserve"> relevant</w:t>
      </w:r>
      <w:r w:rsidR="00186124">
        <w:rPr>
          <w:rFonts w:ascii="Lato" w:eastAsiaTheme="minorHAnsi" w:hAnsi="Lato" w:cs="Lato"/>
          <w:color w:val="002B5C"/>
          <w:sz w:val="22"/>
          <w:szCs w:val="22"/>
          <w:lang w:eastAsia="en-US"/>
        </w:rPr>
        <w:t xml:space="preserve"> legislative</w:t>
      </w:r>
      <w:r w:rsidR="00D146E5" w:rsidRPr="00186124">
        <w:rPr>
          <w:rFonts w:ascii="Lato" w:eastAsiaTheme="minorHAnsi" w:hAnsi="Lato" w:cs="Lato"/>
          <w:color w:val="002B5C"/>
          <w:sz w:val="22"/>
          <w:szCs w:val="22"/>
          <w:lang w:eastAsia="en-US"/>
        </w:rPr>
        <w:t xml:space="preserve"> powers to the </w:t>
      </w:r>
      <w:r w:rsidR="00186124" w:rsidRPr="00186124">
        <w:rPr>
          <w:rFonts w:ascii="Lato" w:eastAsiaTheme="minorHAnsi" w:hAnsi="Lato" w:cs="Lato"/>
          <w:color w:val="002B5C"/>
          <w:sz w:val="22"/>
          <w:szCs w:val="22"/>
          <w:lang w:eastAsia="en-US"/>
        </w:rPr>
        <w:t>General Medical Council</w:t>
      </w:r>
      <w:r w:rsidR="00186124">
        <w:rPr>
          <w:rFonts w:ascii="Lato" w:eastAsiaTheme="minorHAnsi" w:hAnsi="Lato" w:cs="Lato"/>
          <w:color w:val="002B5C"/>
          <w:sz w:val="22"/>
          <w:szCs w:val="22"/>
          <w:lang w:eastAsia="en-US"/>
        </w:rPr>
        <w:t xml:space="preserve"> (</w:t>
      </w:r>
      <w:r w:rsidR="00D146E5" w:rsidRPr="00186124">
        <w:rPr>
          <w:rFonts w:ascii="Lato" w:eastAsiaTheme="minorHAnsi" w:hAnsi="Lato" w:cs="Lato"/>
          <w:color w:val="002B5C"/>
          <w:sz w:val="22"/>
          <w:szCs w:val="22"/>
          <w:lang w:eastAsia="en-US"/>
        </w:rPr>
        <w:t>GMC</w:t>
      </w:r>
      <w:r w:rsidR="00186124">
        <w:rPr>
          <w:rFonts w:ascii="Lato" w:eastAsiaTheme="minorHAnsi" w:hAnsi="Lato" w:cs="Lato"/>
          <w:color w:val="002B5C"/>
          <w:sz w:val="22"/>
          <w:szCs w:val="22"/>
          <w:lang w:eastAsia="en-US"/>
        </w:rPr>
        <w:t>)</w:t>
      </w:r>
      <w:r w:rsidR="00D146E5" w:rsidRPr="00186124">
        <w:rPr>
          <w:rFonts w:ascii="Lato" w:eastAsiaTheme="minorHAnsi" w:hAnsi="Lato" w:cs="Lato"/>
          <w:color w:val="002B5C"/>
          <w:sz w:val="22"/>
          <w:szCs w:val="22"/>
          <w:lang w:eastAsia="en-US"/>
        </w:rPr>
        <w:t xml:space="preserve"> to fulfil </w:t>
      </w:r>
      <w:r w:rsidR="00186124">
        <w:rPr>
          <w:rFonts w:ascii="Lato" w:eastAsiaTheme="minorHAnsi" w:hAnsi="Lato" w:cs="Lato"/>
          <w:color w:val="002B5C"/>
          <w:sz w:val="22"/>
          <w:szCs w:val="22"/>
          <w:lang w:eastAsia="en-US"/>
        </w:rPr>
        <w:t xml:space="preserve">the </w:t>
      </w:r>
      <w:r w:rsidR="00D146E5" w:rsidRPr="00186124">
        <w:rPr>
          <w:rFonts w:ascii="Lato" w:eastAsiaTheme="minorHAnsi" w:hAnsi="Lato" w:cs="Lato"/>
          <w:color w:val="002B5C"/>
          <w:sz w:val="22"/>
          <w:szCs w:val="22"/>
          <w:lang w:eastAsia="en-US"/>
        </w:rPr>
        <w:t xml:space="preserve">commitment to </w:t>
      </w:r>
      <w:r w:rsidR="0024141D" w:rsidRPr="0024141D">
        <w:rPr>
          <w:rFonts w:ascii="Lato" w:eastAsiaTheme="minorHAnsi" w:hAnsi="Lato" w:cs="Lato"/>
          <w:color w:val="002B5C"/>
          <w:sz w:val="22"/>
          <w:szCs w:val="22"/>
          <w:lang w:eastAsia="en-US"/>
        </w:rPr>
        <w:t>merge the specialist registers to create a single advanced medical register for all senior doctors, to formally recognise GPs for their skills and expertise.</w:t>
      </w:r>
    </w:p>
    <w:p w14:paraId="7B31A6F7" w14:textId="77777777" w:rsidR="0024141D" w:rsidRPr="00B63DD0" w:rsidRDefault="0024141D" w:rsidP="00B63DD0">
      <w:pPr>
        <w:spacing w:line="300" w:lineRule="atLeast"/>
        <w:rPr>
          <w:rFonts w:ascii="Lato" w:eastAsiaTheme="minorHAnsi" w:hAnsi="Lato" w:cs="Lato"/>
          <w:color w:val="002B5C"/>
          <w:sz w:val="22"/>
          <w:szCs w:val="22"/>
          <w:lang w:eastAsia="en-US"/>
        </w:rPr>
      </w:pPr>
    </w:p>
    <w:p w14:paraId="7820AA0A" w14:textId="5F9B4CDC" w:rsidR="005A6ED1" w:rsidRDefault="005A6ED1">
      <w:pPr>
        <w:spacing w:after="160" w:line="259" w:lineRule="auto"/>
        <w:rPr>
          <w:rFonts w:ascii="Lato" w:eastAsiaTheme="minorHAnsi" w:hAnsi="Lato" w:cs="Lato"/>
          <w:b/>
          <w:bCs/>
          <w:color w:val="002B5C"/>
          <w:sz w:val="22"/>
          <w:szCs w:val="22"/>
          <w:u w:val="single"/>
          <w:lang w:eastAsia="en-US"/>
        </w:rPr>
      </w:pPr>
      <w:r>
        <w:rPr>
          <w:rFonts w:ascii="Lato" w:eastAsiaTheme="minorHAnsi" w:hAnsi="Lato" w:cs="Lato"/>
          <w:b/>
          <w:bCs/>
          <w:color w:val="002B5C"/>
          <w:sz w:val="22"/>
          <w:szCs w:val="22"/>
          <w:u w:val="single"/>
          <w:lang w:eastAsia="en-US"/>
        </w:rPr>
        <w:br w:type="page"/>
      </w:r>
    </w:p>
    <w:p w14:paraId="63E07D92" w14:textId="77777777" w:rsidR="00A853A3" w:rsidRDefault="00A853A3" w:rsidP="00742D04">
      <w:pPr>
        <w:spacing w:line="300" w:lineRule="atLeast"/>
        <w:rPr>
          <w:rFonts w:ascii="Lato" w:eastAsiaTheme="minorHAnsi" w:hAnsi="Lato" w:cs="Lato"/>
          <w:b/>
          <w:bCs/>
          <w:color w:val="002B5C"/>
          <w:sz w:val="22"/>
          <w:szCs w:val="22"/>
          <w:u w:val="single"/>
          <w:lang w:eastAsia="en-US"/>
        </w:rPr>
      </w:pPr>
    </w:p>
    <w:p w14:paraId="2E12E422" w14:textId="184999AC" w:rsidR="00A853A3" w:rsidRDefault="00A853A3" w:rsidP="00742D04">
      <w:pPr>
        <w:spacing w:line="300" w:lineRule="atLeast"/>
        <w:rPr>
          <w:rFonts w:ascii="Lato" w:eastAsiaTheme="minorHAnsi" w:hAnsi="Lato" w:cs="Lato"/>
          <w:b/>
          <w:bCs/>
          <w:color w:val="002B5C"/>
          <w:sz w:val="22"/>
          <w:szCs w:val="22"/>
          <w:u w:val="single"/>
          <w:lang w:eastAsia="en-US"/>
        </w:rPr>
      </w:pPr>
      <w:r>
        <w:rPr>
          <w:rFonts w:ascii="Lato" w:eastAsiaTheme="minorHAnsi" w:hAnsi="Lato" w:cs="Lato"/>
          <w:b/>
          <w:bCs/>
          <w:color w:val="002B5C"/>
          <w:sz w:val="22"/>
          <w:szCs w:val="22"/>
          <w:u w:val="single"/>
          <w:lang w:eastAsia="en-US"/>
        </w:rPr>
        <w:t>Possible</w:t>
      </w:r>
      <w:r w:rsidRPr="000559B1">
        <w:rPr>
          <w:rFonts w:ascii="Lato" w:eastAsiaTheme="minorHAnsi" w:hAnsi="Lato" w:cs="Lato"/>
          <w:b/>
          <w:bCs/>
          <w:color w:val="002B5C"/>
          <w:sz w:val="22"/>
          <w:szCs w:val="22"/>
          <w:u w:val="single"/>
          <w:lang w:eastAsia="en-US"/>
        </w:rPr>
        <w:t xml:space="preserve"> </w:t>
      </w:r>
      <w:r w:rsidR="00C268C3">
        <w:rPr>
          <w:rFonts w:ascii="Lato" w:eastAsiaTheme="minorHAnsi" w:hAnsi="Lato" w:cs="Lato"/>
          <w:b/>
          <w:bCs/>
          <w:color w:val="002B5C"/>
          <w:sz w:val="22"/>
          <w:szCs w:val="22"/>
          <w:u w:val="single"/>
          <w:lang w:eastAsia="en-US"/>
        </w:rPr>
        <w:t>i</w:t>
      </w:r>
      <w:r w:rsidRPr="000559B1">
        <w:rPr>
          <w:rFonts w:ascii="Lato" w:eastAsiaTheme="minorHAnsi" w:hAnsi="Lato" w:cs="Lato"/>
          <w:b/>
          <w:bCs/>
          <w:color w:val="002B5C"/>
          <w:sz w:val="22"/>
          <w:szCs w:val="22"/>
          <w:u w:val="single"/>
          <w:lang w:eastAsia="en-US"/>
        </w:rPr>
        <w:t xml:space="preserve">nterventions </w:t>
      </w:r>
    </w:p>
    <w:p w14:paraId="7586E106" w14:textId="26DE46BA" w:rsidR="00A853A3" w:rsidRPr="005A6ED1" w:rsidRDefault="00A853A3" w:rsidP="00A853A3">
      <w:pPr>
        <w:pStyle w:val="ListParagraph"/>
        <w:numPr>
          <w:ilvl w:val="0"/>
          <w:numId w:val="18"/>
        </w:numPr>
        <w:spacing w:line="300" w:lineRule="atLeast"/>
        <w:rPr>
          <w:rFonts w:ascii="Lato" w:eastAsiaTheme="minorEastAsia" w:hAnsi="Lato" w:cs="Lato"/>
          <w:color w:val="002B5C"/>
          <w:sz w:val="22"/>
          <w:szCs w:val="22"/>
          <w:lang w:eastAsia="en-US"/>
        </w:rPr>
      </w:pPr>
      <w:r w:rsidRPr="2A477FB0">
        <w:rPr>
          <w:rFonts w:ascii="Lato" w:eastAsiaTheme="minorEastAsia" w:hAnsi="Lato" w:cs="Lato"/>
          <w:color w:val="002B5C" w:themeColor="accent1"/>
          <w:sz w:val="22"/>
          <w:szCs w:val="22"/>
          <w:lang w:eastAsia="en-US"/>
        </w:rPr>
        <w:t xml:space="preserve">Does the Minister recognise that, despite repeated commitments to shift care out of hospitals and into the community, the core </w:t>
      </w:r>
      <w:r w:rsidR="000A441C" w:rsidRPr="2A477FB0">
        <w:rPr>
          <w:rFonts w:ascii="Lato" w:eastAsiaTheme="minorEastAsia" w:hAnsi="Lato" w:cs="Lato"/>
          <w:color w:val="002B5C" w:themeColor="accent1"/>
          <w:sz w:val="22"/>
          <w:szCs w:val="22"/>
          <w:lang w:eastAsia="en-US"/>
        </w:rPr>
        <w:t>general practice fun</w:t>
      </w:r>
      <w:r w:rsidR="00981486" w:rsidRPr="2A477FB0">
        <w:rPr>
          <w:rFonts w:ascii="Lato" w:eastAsiaTheme="minorEastAsia" w:hAnsi="Lato" w:cs="Lato"/>
          <w:color w:val="002B5C" w:themeColor="accent1"/>
          <w:sz w:val="22"/>
          <w:szCs w:val="22"/>
          <w:lang w:eastAsia="en-US"/>
        </w:rPr>
        <w:t>ding is less as a share of the NHS than ten years ago</w:t>
      </w:r>
      <w:r w:rsidRPr="2A477FB0">
        <w:rPr>
          <w:rFonts w:ascii="Lato" w:eastAsiaTheme="minorEastAsia" w:hAnsi="Lato" w:cs="Lato"/>
          <w:color w:val="002B5C" w:themeColor="accent1"/>
          <w:sz w:val="22"/>
          <w:szCs w:val="22"/>
          <w:lang w:eastAsia="en-US"/>
        </w:rPr>
        <w:t>? In light of that, will he consider introducing a “Primary Care Investment Standard,” similar to the Mental Health Investment Standard</w:t>
      </w:r>
      <w:r w:rsidR="00686C5F" w:rsidRPr="2A477FB0">
        <w:rPr>
          <w:rFonts w:ascii="Lato" w:eastAsiaTheme="minorEastAsia" w:hAnsi="Lato" w:cs="Lato"/>
          <w:color w:val="002B5C" w:themeColor="accent1"/>
          <w:sz w:val="22"/>
          <w:szCs w:val="22"/>
          <w:lang w:eastAsia="en-US"/>
        </w:rPr>
        <w:t xml:space="preserve"> as part of the Bill</w:t>
      </w:r>
      <w:r w:rsidRPr="2A477FB0">
        <w:rPr>
          <w:rFonts w:ascii="Lato" w:eastAsiaTheme="minorEastAsia" w:hAnsi="Lato" w:cs="Lato"/>
          <w:color w:val="002B5C" w:themeColor="accent1"/>
          <w:sz w:val="22"/>
          <w:szCs w:val="22"/>
          <w:lang w:eastAsia="en-US"/>
        </w:rPr>
        <w:t>, to ensure transparent, year-on-year increases in funding for general practice and accountability for Integrated Care Boards? If we are serious about prevention, community care, and easing pressure on hospitals, then we must be serious about properly funding general practice.</w:t>
      </w:r>
    </w:p>
    <w:p w14:paraId="22C37E93" w14:textId="77777777" w:rsidR="005A6ED1" w:rsidRDefault="005A6ED1" w:rsidP="005A6ED1">
      <w:pPr>
        <w:pStyle w:val="ListParagraph"/>
        <w:spacing w:line="300" w:lineRule="atLeast"/>
        <w:rPr>
          <w:rFonts w:ascii="Lato" w:eastAsiaTheme="minorEastAsia" w:hAnsi="Lato" w:cs="Lato"/>
          <w:color w:val="002B5C"/>
          <w:sz w:val="22"/>
          <w:szCs w:val="22"/>
          <w:lang w:eastAsia="en-US"/>
        </w:rPr>
      </w:pPr>
    </w:p>
    <w:p w14:paraId="1862B115" w14:textId="60EE9FFA" w:rsidR="0F158034" w:rsidRDefault="0F158034" w:rsidP="2A477FB0">
      <w:pPr>
        <w:pStyle w:val="ListParagraph"/>
        <w:numPr>
          <w:ilvl w:val="0"/>
          <w:numId w:val="18"/>
        </w:numPr>
        <w:spacing w:line="300" w:lineRule="atLeast"/>
        <w:rPr>
          <w:rFonts w:ascii="Lato" w:eastAsiaTheme="minorEastAsia" w:hAnsi="Lato" w:cs="Lato"/>
          <w:color w:val="002B5C" w:themeColor="accent1"/>
          <w:sz w:val="22"/>
          <w:szCs w:val="22"/>
          <w:lang w:eastAsia="en-US"/>
        </w:rPr>
      </w:pPr>
      <w:r w:rsidRPr="2A477FB0">
        <w:rPr>
          <w:rFonts w:ascii="Lato" w:eastAsiaTheme="minorEastAsia" w:hAnsi="Lato" w:cs="Lato"/>
          <w:color w:val="002B5C" w:themeColor="accent1"/>
          <w:sz w:val="22"/>
          <w:szCs w:val="22"/>
          <w:lang w:eastAsia="en-US"/>
        </w:rPr>
        <w:t>If the Government is committed to moving more care out of hospitals and into neighbourhood health services, can the Minister assure the House that any transfer of workload or responsibility from secondary care into general practice will be matched by appropriate workforce and financial support? Without that safeguard, there is a real risk that pressures are simply shifted rather than resolved.</w:t>
      </w:r>
    </w:p>
    <w:p w14:paraId="4B90C161" w14:textId="77777777" w:rsidR="000F3CBC" w:rsidRPr="003D6D6D" w:rsidRDefault="000F3CBC" w:rsidP="000F3CBC">
      <w:pPr>
        <w:pStyle w:val="ListParagraph"/>
        <w:spacing w:line="300" w:lineRule="atLeast"/>
        <w:rPr>
          <w:rFonts w:ascii="Lato" w:eastAsiaTheme="minorHAnsi" w:hAnsi="Lato" w:cs="Lato"/>
          <w:color w:val="002B5C"/>
          <w:sz w:val="22"/>
          <w:szCs w:val="22"/>
          <w:lang w:eastAsia="en-US"/>
        </w:rPr>
      </w:pPr>
    </w:p>
    <w:p w14:paraId="52739C30" w14:textId="21B35FA2" w:rsidR="00A853A3" w:rsidRPr="005A6ED1" w:rsidRDefault="00A853A3" w:rsidP="00A853A3">
      <w:pPr>
        <w:pStyle w:val="ListParagraph"/>
        <w:numPr>
          <w:ilvl w:val="0"/>
          <w:numId w:val="18"/>
        </w:numPr>
        <w:spacing w:line="300" w:lineRule="atLeast"/>
        <w:rPr>
          <w:rFonts w:ascii="Lato" w:eastAsiaTheme="minorEastAsia" w:hAnsi="Lato" w:cs="Lato"/>
          <w:color w:val="002B5C"/>
          <w:sz w:val="22"/>
          <w:szCs w:val="22"/>
          <w:lang w:eastAsia="en-US"/>
        </w:rPr>
      </w:pPr>
      <w:r w:rsidRPr="2A477FB0">
        <w:rPr>
          <w:rFonts w:ascii="Lato" w:eastAsiaTheme="minorEastAsia" w:hAnsi="Lato" w:cs="Lato"/>
          <w:color w:val="002B5C" w:themeColor="accent1"/>
          <w:sz w:val="22"/>
          <w:szCs w:val="22"/>
          <w:lang w:eastAsia="en-US"/>
        </w:rPr>
        <w:t>Given the Government’s proposals to remove partner bod</w:t>
      </w:r>
      <w:r w:rsidR="000F3CBC" w:rsidRPr="2A477FB0">
        <w:rPr>
          <w:rFonts w:ascii="Lato" w:eastAsiaTheme="minorEastAsia" w:hAnsi="Lato" w:cs="Lato"/>
          <w:color w:val="002B5C" w:themeColor="accent1"/>
          <w:sz w:val="22"/>
          <w:szCs w:val="22"/>
          <w:lang w:eastAsia="en-US"/>
        </w:rPr>
        <w:t>y representatives</w:t>
      </w:r>
      <w:r w:rsidRPr="2A477FB0">
        <w:rPr>
          <w:rFonts w:ascii="Lato" w:eastAsiaTheme="minorEastAsia" w:hAnsi="Lato" w:cs="Lato"/>
          <w:color w:val="002B5C" w:themeColor="accent1"/>
          <w:sz w:val="22"/>
          <w:szCs w:val="22"/>
          <w:lang w:eastAsia="en-US"/>
        </w:rPr>
        <w:t xml:space="preserve"> from ICBs and abolish Healthwatch, does he accept the risk that both the GP voice and the patient voice could be weakened at precisely the moment they are most needed? Will he therefore commit to introducing a clear legal duty on ICBs to meaningfully engage with general practice, including guaranteeing a registered GP on every ICB board and ensuring </w:t>
      </w:r>
      <w:r w:rsidR="00BD7CA4" w:rsidRPr="2A477FB0">
        <w:rPr>
          <w:rFonts w:ascii="Lato" w:eastAsiaTheme="minorEastAsia" w:hAnsi="Lato" w:cs="Lato"/>
          <w:color w:val="002B5C" w:themeColor="accent1"/>
          <w:sz w:val="22"/>
          <w:szCs w:val="22"/>
          <w:lang w:eastAsia="en-US"/>
        </w:rPr>
        <w:t>demonstration of meaningful consultation with primary care</w:t>
      </w:r>
      <w:r w:rsidRPr="2A477FB0">
        <w:rPr>
          <w:rFonts w:ascii="Lato" w:eastAsiaTheme="minorEastAsia" w:hAnsi="Lato" w:cs="Lato"/>
          <w:color w:val="002B5C" w:themeColor="accent1"/>
          <w:sz w:val="22"/>
          <w:szCs w:val="22"/>
          <w:lang w:eastAsia="en-US"/>
        </w:rPr>
        <w:t xml:space="preserve"> Patient Participation Groups on decisions that affect frontline services?</w:t>
      </w:r>
    </w:p>
    <w:p w14:paraId="44A912D6" w14:textId="77777777" w:rsidR="005A6ED1" w:rsidRPr="005A6ED1" w:rsidRDefault="005A6ED1" w:rsidP="005A6ED1">
      <w:pPr>
        <w:spacing w:line="300" w:lineRule="atLeast"/>
        <w:rPr>
          <w:rFonts w:ascii="Lato" w:eastAsiaTheme="minorEastAsia" w:hAnsi="Lato" w:cs="Lato"/>
          <w:color w:val="002B5C"/>
          <w:sz w:val="22"/>
          <w:szCs w:val="22"/>
          <w:lang w:eastAsia="en-US"/>
        </w:rPr>
      </w:pPr>
    </w:p>
    <w:p w14:paraId="4C9BA127" w14:textId="7CDCF3B5" w:rsidR="7781325C" w:rsidRDefault="7781325C" w:rsidP="2A477FB0">
      <w:pPr>
        <w:pStyle w:val="ListParagraph"/>
        <w:numPr>
          <w:ilvl w:val="0"/>
          <w:numId w:val="18"/>
        </w:numPr>
        <w:spacing w:line="300" w:lineRule="atLeast"/>
        <w:rPr>
          <w:rFonts w:ascii="Lato" w:eastAsiaTheme="minorEastAsia" w:hAnsi="Lato" w:cs="Lato"/>
          <w:color w:val="002B5C" w:themeColor="accent1"/>
          <w:sz w:val="22"/>
          <w:szCs w:val="22"/>
          <w:lang w:eastAsia="en-US"/>
        </w:rPr>
      </w:pPr>
      <w:r w:rsidRPr="2A477FB0">
        <w:rPr>
          <w:rFonts w:ascii="Lato" w:eastAsiaTheme="minorEastAsia" w:hAnsi="Lato" w:cs="Lato"/>
          <w:color w:val="002B5C" w:themeColor="accent1"/>
          <w:sz w:val="22"/>
          <w:szCs w:val="22"/>
          <w:lang w:eastAsia="en-US"/>
        </w:rPr>
        <w:t>Does the Minister agree that GPs bring a uniquely valuable understanding of how patients experience the NHS across organisational boundaries, including where fragmented services, delays and gaps in provision create inefficiency and poorer outcomes? If the Government is committed to redesigning services and shifting more care into the community, how can it justify weakening the voice of general practice within Integrated Care Boards at precisely the moment that system-wide insight is most needed?</w:t>
      </w:r>
    </w:p>
    <w:p w14:paraId="0DF878A0" w14:textId="77777777" w:rsidR="002313E6" w:rsidRPr="002313E6" w:rsidRDefault="002313E6" w:rsidP="002313E6">
      <w:pPr>
        <w:spacing w:line="300" w:lineRule="atLeast"/>
        <w:rPr>
          <w:rFonts w:ascii="Lato" w:eastAsiaTheme="minorHAnsi" w:hAnsi="Lato" w:cs="Lato"/>
          <w:color w:val="002B5C"/>
          <w:sz w:val="22"/>
          <w:szCs w:val="22"/>
          <w:lang w:eastAsia="en-US"/>
        </w:rPr>
      </w:pPr>
    </w:p>
    <w:p w14:paraId="75601C87" w14:textId="3999C5CF" w:rsidR="00A853A3" w:rsidRPr="007F5FE2" w:rsidRDefault="00BB25BD" w:rsidP="00742D04">
      <w:pPr>
        <w:pStyle w:val="ListParagraph"/>
        <w:numPr>
          <w:ilvl w:val="0"/>
          <w:numId w:val="18"/>
        </w:numPr>
        <w:spacing w:line="300" w:lineRule="atLeast"/>
        <w:rPr>
          <w:rFonts w:ascii="Lato" w:eastAsiaTheme="minorHAnsi" w:hAnsi="Lato" w:cs="Lato"/>
          <w:color w:val="002B5C"/>
          <w:sz w:val="22"/>
          <w:szCs w:val="22"/>
          <w:lang w:eastAsia="en-US"/>
        </w:rPr>
      </w:pPr>
      <w:r>
        <w:rPr>
          <w:rFonts w:ascii="Lato" w:eastAsiaTheme="minorHAnsi" w:hAnsi="Lato" w:cs="Lato"/>
          <w:color w:val="002B5C"/>
          <w:sz w:val="22"/>
          <w:szCs w:val="22"/>
          <w:lang w:eastAsia="en-US"/>
        </w:rPr>
        <w:t xml:space="preserve">With </w:t>
      </w:r>
      <w:r w:rsidR="00A853A3" w:rsidRPr="00A853A3">
        <w:rPr>
          <w:rFonts w:ascii="Lato" w:eastAsiaTheme="minorHAnsi" w:hAnsi="Lato" w:cs="Lato"/>
          <w:color w:val="002B5C"/>
          <w:sz w:val="22"/>
          <w:szCs w:val="22"/>
          <w:lang w:eastAsia="en-US"/>
        </w:rPr>
        <w:t xml:space="preserve">both this Government and the previous Government </w:t>
      </w:r>
      <w:r>
        <w:rPr>
          <w:rFonts w:ascii="Lato" w:eastAsiaTheme="minorHAnsi" w:hAnsi="Lato" w:cs="Lato"/>
          <w:color w:val="002B5C"/>
          <w:sz w:val="22"/>
          <w:szCs w:val="22"/>
          <w:lang w:eastAsia="en-US"/>
        </w:rPr>
        <w:t xml:space="preserve">having </w:t>
      </w:r>
      <w:r w:rsidR="00A853A3" w:rsidRPr="00A853A3">
        <w:rPr>
          <w:rFonts w:ascii="Lato" w:eastAsiaTheme="minorHAnsi" w:hAnsi="Lato" w:cs="Lato"/>
          <w:color w:val="002B5C"/>
          <w:sz w:val="22"/>
          <w:szCs w:val="22"/>
          <w:lang w:eastAsia="en-US"/>
        </w:rPr>
        <w:t>committ</w:t>
      </w:r>
      <w:r>
        <w:rPr>
          <w:rFonts w:ascii="Lato" w:eastAsiaTheme="minorHAnsi" w:hAnsi="Lato" w:cs="Lato"/>
          <w:color w:val="002B5C"/>
          <w:sz w:val="22"/>
          <w:szCs w:val="22"/>
          <w:lang w:eastAsia="en-US"/>
        </w:rPr>
        <w:t>ed</w:t>
      </w:r>
      <w:r w:rsidR="00A853A3" w:rsidRPr="00A853A3">
        <w:rPr>
          <w:rFonts w:ascii="Lato" w:eastAsiaTheme="minorHAnsi" w:hAnsi="Lato" w:cs="Lato"/>
          <w:color w:val="002B5C"/>
          <w:sz w:val="22"/>
          <w:szCs w:val="22"/>
          <w:lang w:eastAsia="en-US"/>
        </w:rPr>
        <w:t xml:space="preserve"> to merging the GP and specialist registers, does he agree that formally recognising GPs as specialists alongside their medical colleagues is long overdue? Will he </w:t>
      </w:r>
      <w:r w:rsidR="00252590">
        <w:rPr>
          <w:rFonts w:ascii="Lato" w:eastAsiaTheme="minorHAnsi" w:hAnsi="Lato" w:cs="Lato"/>
          <w:color w:val="002B5C"/>
          <w:sz w:val="22"/>
          <w:szCs w:val="22"/>
          <w:lang w:eastAsia="en-US"/>
        </w:rPr>
        <w:t>finally</w:t>
      </w:r>
      <w:r w:rsidR="00A853A3" w:rsidRPr="00A853A3">
        <w:rPr>
          <w:rFonts w:ascii="Lato" w:eastAsiaTheme="minorHAnsi" w:hAnsi="Lato" w:cs="Lato"/>
          <w:color w:val="002B5C"/>
          <w:sz w:val="22"/>
          <w:szCs w:val="22"/>
          <w:lang w:eastAsia="en-US"/>
        </w:rPr>
        <w:t xml:space="preserve"> bring forward the necessary powers for the General Medical Council to implement a single advanced medical register, providing clarity for patients and recognising the expertise of </w:t>
      </w:r>
      <w:r w:rsidR="005C6A79">
        <w:rPr>
          <w:rFonts w:ascii="Lato" w:eastAsiaTheme="minorHAnsi" w:hAnsi="Lato" w:cs="Lato"/>
          <w:color w:val="002B5C"/>
          <w:sz w:val="22"/>
          <w:szCs w:val="22"/>
          <w:lang w:eastAsia="en-US"/>
        </w:rPr>
        <w:t>G</w:t>
      </w:r>
      <w:r w:rsidR="00A853A3" w:rsidRPr="00A853A3">
        <w:rPr>
          <w:rFonts w:ascii="Lato" w:eastAsiaTheme="minorHAnsi" w:hAnsi="Lato" w:cs="Lato"/>
          <w:color w:val="002B5C"/>
          <w:sz w:val="22"/>
          <w:szCs w:val="22"/>
          <w:lang w:eastAsia="en-US"/>
        </w:rPr>
        <w:t xml:space="preserve">eneral </w:t>
      </w:r>
      <w:r w:rsidR="005C6A79">
        <w:rPr>
          <w:rFonts w:ascii="Lato" w:eastAsiaTheme="minorHAnsi" w:hAnsi="Lato" w:cs="Lato"/>
          <w:color w:val="002B5C"/>
          <w:sz w:val="22"/>
          <w:szCs w:val="22"/>
          <w:lang w:eastAsia="en-US"/>
        </w:rPr>
        <w:t>P</w:t>
      </w:r>
      <w:r w:rsidR="00A853A3" w:rsidRPr="00A853A3">
        <w:rPr>
          <w:rFonts w:ascii="Lato" w:eastAsiaTheme="minorHAnsi" w:hAnsi="Lato" w:cs="Lato"/>
          <w:color w:val="002B5C"/>
          <w:sz w:val="22"/>
          <w:szCs w:val="22"/>
          <w:lang w:eastAsia="en-US"/>
        </w:rPr>
        <w:t>ractitioners?</w:t>
      </w:r>
    </w:p>
    <w:p w14:paraId="638E8A58" w14:textId="77777777" w:rsidR="00A853A3" w:rsidRDefault="00A853A3" w:rsidP="00742D04">
      <w:pPr>
        <w:spacing w:line="300" w:lineRule="atLeast"/>
        <w:rPr>
          <w:rFonts w:ascii="Lato" w:eastAsiaTheme="minorHAnsi" w:hAnsi="Lato" w:cs="Lato"/>
          <w:b/>
          <w:bCs/>
          <w:color w:val="002B5C"/>
          <w:sz w:val="22"/>
          <w:szCs w:val="22"/>
          <w:u w:val="single"/>
          <w:lang w:eastAsia="en-US"/>
        </w:rPr>
      </w:pPr>
    </w:p>
    <w:p w14:paraId="48321E35" w14:textId="77777777" w:rsidR="008952D1" w:rsidRPr="004841E3" w:rsidRDefault="008952D1" w:rsidP="004841E3">
      <w:pPr>
        <w:spacing w:line="300" w:lineRule="atLeast"/>
        <w:rPr>
          <w:rFonts w:ascii="Lato" w:eastAsiaTheme="minorHAnsi" w:hAnsi="Lato" w:cs="Lato"/>
          <w:color w:val="002B5C"/>
          <w:sz w:val="22"/>
          <w:szCs w:val="22"/>
          <w:lang w:eastAsia="en-US"/>
        </w:rPr>
      </w:pPr>
    </w:p>
    <w:sectPr w:rsidR="008952D1" w:rsidRPr="004841E3" w:rsidSect="00742566">
      <w:footerReference w:type="default" r:id="rId13"/>
      <w:headerReference w:type="first" r:id="rId14"/>
      <w:pgSz w:w="12240" w:h="15840"/>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49976" w14:textId="77777777" w:rsidR="007E58FC" w:rsidRDefault="007E58FC" w:rsidP="003E5178">
      <w:r>
        <w:separator/>
      </w:r>
    </w:p>
  </w:endnote>
  <w:endnote w:type="continuationSeparator" w:id="0">
    <w:p w14:paraId="1B66CD41" w14:textId="77777777" w:rsidR="007E58FC" w:rsidRDefault="007E58FC" w:rsidP="003E5178">
      <w:r>
        <w:continuationSeparator/>
      </w:r>
    </w:p>
  </w:endnote>
  <w:endnote w:type="continuationNotice" w:id="1">
    <w:p w14:paraId="243B1873" w14:textId="77777777" w:rsidR="007E58FC" w:rsidRDefault="007E58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ato">
    <w:panose1 w:val="020F0502020204030203"/>
    <w:charset w:val="00"/>
    <w:family w:val="swiss"/>
    <w:pitch w:val="variable"/>
    <w:sig w:usb0="E10002FF" w:usb1="5000ECFF" w:usb2="00000021" w:usb3="00000000" w:csb0="0000019F" w:csb1="00000000"/>
  </w:font>
  <w:font w:name="Bahnschrift SemiLight">
    <w:panose1 w:val="020B0502040204020203"/>
    <w:charset w:val="00"/>
    <w:family w:val="swiss"/>
    <w:pitch w:val="variable"/>
    <w:sig w:usb0="A00002C7" w:usb1="00000002" w:usb2="00000000" w:usb3="00000000" w:csb0="0000019F" w:csb1="00000000"/>
  </w:font>
  <w:font w:name="Bahnschrift SemiLight SemiConde">
    <w:panose1 w:val="020B0502040204020203"/>
    <w:charset w:val="00"/>
    <w:family w:val="swiss"/>
    <w:pitch w:val="variable"/>
    <w:sig w:usb0="A00002C7" w:usb1="00000002" w:usb2="00000000" w:usb3="00000000" w:csb0="0000019F" w:csb1="00000000"/>
  </w:font>
  <w:font w:name="Yu Mincho">
    <w:charset w:val="80"/>
    <w:family w:val="roman"/>
    <w:pitch w:val="variable"/>
    <w:sig w:usb0="800002E7" w:usb1="2AC7FCFF" w:usb2="00000012" w:usb3="00000000" w:csb0="0002009F" w:csb1="00000000"/>
  </w:font>
  <w:font w:name="National-LFSN Semibd">
    <w:altName w:val="Calibri"/>
    <w:panose1 w:val="00000000000000000000"/>
    <w:charset w:val="00"/>
    <w:family w:val="swiss"/>
    <w:notTrueType/>
    <w:pitch w:val="default"/>
    <w:sig w:usb0="00000003" w:usb1="00000000" w:usb2="00000000" w:usb3="00000000" w:csb0="00000001" w:csb1="00000000"/>
  </w:font>
  <w:font w:name="Aptos Light">
    <w:charset w:val="00"/>
    <w:family w:val="swiss"/>
    <w:pitch w:val="variable"/>
    <w:sig w:usb0="20000287" w:usb1="00000003" w:usb2="00000000" w:usb3="00000000" w:csb0="0000019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4897" w14:textId="77777777" w:rsidR="00C61914" w:rsidRDefault="00C61914" w:rsidP="007174AE">
    <w:pPr>
      <w:pStyle w:val="Footer"/>
      <w:tabs>
        <w:tab w:val="clear" w:pos="4680"/>
        <w:tab w:val="clear" w:pos="9360"/>
        <w:tab w:val="left" w:pos="584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437CA" w14:textId="77777777" w:rsidR="007E58FC" w:rsidRDefault="007E58FC" w:rsidP="003E5178">
      <w:r>
        <w:separator/>
      </w:r>
    </w:p>
  </w:footnote>
  <w:footnote w:type="continuationSeparator" w:id="0">
    <w:p w14:paraId="5695A957" w14:textId="77777777" w:rsidR="007E58FC" w:rsidRDefault="007E58FC" w:rsidP="003E5178">
      <w:r>
        <w:continuationSeparator/>
      </w:r>
    </w:p>
  </w:footnote>
  <w:footnote w:type="continuationNotice" w:id="1">
    <w:p w14:paraId="5ACEB6F9" w14:textId="77777777" w:rsidR="007E58FC" w:rsidRDefault="007E58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FD7E0" w14:textId="77777777" w:rsidR="00C61914" w:rsidRDefault="00C42D80">
    <w:pPr>
      <w:pStyle w:val="Header"/>
    </w:pPr>
    <w:r>
      <w:rPr>
        <w:noProof/>
      </w:rPr>
      <w:drawing>
        <wp:anchor distT="0" distB="0" distL="114300" distR="114300" simplePos="0" relativeHeight="251658241" behindDoc="0" locked="0" layoutInCell="1" allowOverlap="1" wp14:anchorId="6941E9A2" wp14:editId="20ACE550">
          <wp:simplePos x="0" y="0"/>
          <wp:positionH relativeFrom="column">
            <wp:posOffset>5524992</wp:posOffset>
          </wp:positionH>
          <wp:positionV relativeFrom="paragraph">
            <wp:posOffset>85842</wp:posOffset>
          </wp:positionV>
          <wp:extent cx="1657350" cy="524736"/>
          <wp:effectExtent l="0" t="0" r="0" b="8890"/>
          <wp:wrapSquare wrapText="bothSides"/>
          <wp:docPr id="1" name="Picture 1" descr="A close-up of a logo&#10;&#10;AI-generated content may be incorrect.">
            <a:extLst xmlns:a="http://schemas.openxmlformats.org/drawingml/2006/main">
              <a:ext uri="{FF2B5EF4-FFF2-40B4-BE49-F238E27FC236}">
                <a16:creationId xmlns:a16="http://schemas.microsoft.com/office/drawing/2014/main" id="{B4DD4C0E-5916-4ACB-8F71-B757C8484A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524736"/>
                  </a:xfrm>
                  <a:prstGeom prst="rect">
                    <a:avLst/>
                  </a:prstGeom>
                  <a:noFill/>
                  <a:ln>
                    <a:noFill/>
                  </a:ln>
                </pic:spPr>
              </pic:pic>
            </a:graphicData>
          </a:graphic>
        </wp:anchor>
      </w:drawing>
    </w:r>
    <w:r>
      <w:rPr>
        <w:noProof/>
      </w:rPr>
      <w:drawing>
        <wp:anchor distT="0" distB="0" distL="114300" distR="114300" simplePos="0" relativeHeight="251658240" behindDoc="0" locked="0" layoutInCell="1" allowOverlap="1" wp14:anchorId="23E5F266" wp14:editId="4790FFB5">
          <wp:simplePos x="0" y="0"/>
          <wp:positionH relativeFrom="column">
            <wp:posOffset>5524992</wp:posOffset>
          </wp:positionH>
          <wp:positionV relativeFrom="paragraph">
            <wp:posOffset>85842</wp:posOffset>
          </wp:positionV>
          <wp:extent cx="1657350" cy="524736"/>
          <wp:effectExtent l="0" t="0" r="0" b="8890"/>
          <wp:wrapSquare wrapText="bothSides"/>
          <wp:docPr id="1513100416" name="Picture 1513100416" descr="A close-up of a logo&#10;&#10;AI-generated content may be incorrect.">
            <a:extLst xmlns:a="http://schemas.openxmlformats.org/drawingml/2006/main">
              <a:ext uri="{FF2B5EF4-FFF2-40B4-BE49-F238E27FC236}">
                <a16:creationId xmlns:a16="http://schemas.microsoft.com/office/drawing/2014/main" id="{F0B73F84-1A09-448B-9EAD-9EDF4F04B8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524736"/>
                  </a:xfrm>
                  <a:prstGeom prst="rect">
                    <a:avLst/>
                  </a:prstGeom>
                  <a:noFill/>
                  <a:ln>
                    <a:noFill/>
                  </a:ln>
                </pic:spPr>
              </pic:pic>
            </a:graphicData>
          </a:graphic>
        </wp:anchor>
      </w:drawing>
    </w:r>
  </w:p>
  <w:p w14:paraId="32498730" w14:textId="77777777" w:rsidR="00C61914" w:rsidRDefault="00C619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11F1E"/>
    <w:multiLevelType w:val="hybridMultilevel"/>
    <w:tmpl w:val="D2D23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144A1"/>
    <w:multiLevelType w:val="hybridMultilevel"/>
    <w:tmpl w:val="1878F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CE5318"/>
    <w:multiLevelType w:val="multilevel"/>
    <w:tmpl w:val="1868C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4446EB"/>
    <w:multiLevelType w:val="hybridMultilevel"/>
    <w:tmpl w:val="B8D8A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2137D"/>
    <w:multiLevelType w:val="hybridMultilevel"/>
    <w:tmpl w:val="97EA5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A6B7A"/>
    <w:multiLevelType w:val="multilevel"/>
    <w:tmpl w:val="0686C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D22F9"/>
    <w:multiLevelType w:val="multilevel"/>
    <w:tmpl w:val="C8FE3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7650E4"/>
    <w:multiLevelType w:val="hybridMultilevel"/>
    <w:tmpl w:val="16F4E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A601EC"/>
    <w:multiLevelType w:val="hybridMultilevel"/>
    <w:tmpl w:val="D338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37056D"/>
    <w:multiLevelType w:val="hybridMultilevel"/>
    <w:tmpl w:val="A0544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C640BD"/>
    <w:multiLevelType w:val="hybridMultilevel"/>
    <w:tmpl w:val="A5C29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EE0228"/>
    <w:multiLevelType w:val="hybridMultilevel"/>
    <w:tmpl w:val="C6D43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E340D2"/>
    <w:multiLevelType w:val="hybridMultilevel"/>
    <w:tmpl w:val="7FE63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E913DC"/>
    <w:multiLevelType w:val="hybridMultilevel"/>
    <w:tmpl w:val="30021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F07751"/>
    <w:multiLevelType w:val="hybridMultilevel"/>
    <w:tmpl w:val="B3625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F50E72"/>
    <w:multiLevelType w:val="hybridMultilevel"/>
    <w:tmpl w:val="A088E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95585B"/>
    <w:multiLevelType w:val="hybridMultilevel"/>
    <w:tmpl w:val="B2785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6C3F9E"/>
    <w:multiLevelType w:val="hybridMultilevel"/>
    <w:tmpl w:val="A4747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54658E"/>
    <w:multiLevelType w:val="hybridMultilevel"/>
    <w:tmpl w:val="73726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34A8B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99D6C22"/>
    <w:multiLevelType w:val="hybridMultilevel"/>
    <w:tmpl w:val="3780B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B74E22"/>
    <w:multiLevelType w:val="hybridMultilevel"/>
    <w:tmpl w:val="7D0E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602FE7"/>
    <w:multiLevelType w:val="multilevel"/>
    <w:tmpl w:val="D9B24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A9118F"/>
    <w:multiLevelType w:val="hybridMultilevel"/>
    <w:tmpl w:val="9880F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2B0AC8"/>
    <w:multiLevelType w:val="hybridMultilevel"/>
    <w:tmpl w:val="939E9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5C4826"/>
    <w:multiLevelType w:val="hybridMultilevel"/>
    <w:tmpl w:val="18445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E218A1"/>
    <w:multiLevelType w:val="hybridMultilevel"/>
    <w:tmpl w:val="23561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9574C9"/>
    <w:multiLevelType w:val="hybridMultilevel"/>
    <w:tmpl w:val="2E1E9A1C"/>
    <w:lvl w:ilvl="0" w:tplc="BAC0FC60">
      <w:start w:val="1"/>
      <w:numFmt w:val="bullet"/>
      <w:lvlText w:val="•"/>
      <w:lvlJc w:val="left"/>
      <w:pPr>
        <w:tabs>
          <w:tab w:val="num" w:pos="720"/>
        </w:tabs>
        <w:ind w:left="720" w:hanging="360"/>
      </w:pPr>
      <w:rPr>
        <w:rFonts w:ascii="Arial" w:hAnsi="Arial" w:hint="default"/>
      </w:rPr>
    </w:lvl>
    <w:lvl w:ilvl="1" w:tplc="7FE889AA" w:tentative="1">
      <w:start w:val="1"/>
      <w:numFmt w:val="bullet"/>
      <w:lvlText w:val="•"/>
      <w:lvlJc w:val="left"/>
      <w:pPr>
        <w:tabs>
          <w:tab w:val="num" w:pos="1440"/>
        </w:tabs>
        <w:ind w:left="1440" w:hanging="360"/>
      </w:pPr>
      <w:rPr>
        <w:rFonts w:ascii="Arial" w:hAnsi="Arial" w:hint="default"/>
      </w:rPr>
    </w:lvl>
    <w:lvl w:ilvl="2" w:tplc="E38E80E2" w:tentative="1">
      <w:start w:val="1"/>
      <w:numFmt w:val="bullet"/>
      <w:lvlText w:val="•"/>
      <w:lvlJc w:val="left"/>
      <w:pPr>
        <w:tabs>
          <w:tab w:val="num" w:pos="2160"/>
        </w:tabs>
        <w:ind w:left="2160" w:hanging="360"/>
      </w:pPr>
      <w:rPr>
        <w:rFonts w:ascii="Arial" w:hAnsi="Arial" w:hint="default"/>
      </w:rPr>
    </w:lvl>
    <w:lvl w:ilvl="3" w:tplc="03EE39D4" w:tentative="1">
      <w:start w:val="1"/>
      <w:numFmt w:val="bullet"/>
      <w:lvlText w:val="•"/>
      <w:lvlJc w:val="left"/>
      <w:pPr>
        <w:tabs>
          <w:tab w:val="num" w:pos="2880"/>
        </w:tabs>
        <w:ind w:left="2880" w:hanging="360"/>
      </w:pPr>
      <w:rPr>
        <w:rFonts w:ascii="Arial" w:hAnsi="Arial" w:hint="default"/>
      </w:rPr>
    </w:lvl>
    <w:lvl w:ilvl="4" w:tplc="F62A2D98" w:tentative="1">
      <w:start w:val="1"/>
      <w:numFmt w:val="bullet"/>
      <w:lvlText w:val="•"/>
      <w:lvlJc w:val="left"/>
      <w:pPr>
        <w:tabs>
          <w:tab w:val="num" w:pos="3600"/>
        </w:tabs>
        <w:ind w:left="3600" w:hanging="360"/>
      </w:pPr>
      <w:rPr>
        <w:rFonts w:ascii="Arial" w:hAnsi="Arial" w:hint="default"/>
      </w:rPr>
    </w:lvl>
    <w:lvl w:ilvl="5" w:tplc="89A022A2" w:tentative="1">
      <w:start w:val="1"/>
      <w:numFmt w:val="bullet"/>
      <w:lvlText w:val="•"/>
      <w:lvlJc w:val="left"/>
      <w:pPr>
        <w:tabs>
          <w:tab w:val="num" w:pos="4320"/>
        </w:tabs>
        <w:ind w:left="4320" w:hanging="360"/>
      </w:pPr>
      <w:rPr>
        <w:rFonts w:ascii="Arial" w:hAnsi="Arial" w:hint="default"/>
      </w:rPr>
    </w:lvl>
    <w:lvl w:ilvl="6" w:tplc="0EF888D4" w:tentative="1">
      <w:start w:val="1"/>
      <w:numFmt w:val="bullet"/>
      <w:lvlText w:val="•"/>
      <w:lvlJc w:val="left"/>
      <w:pPr>
        <w:tabs>
          <w:tab w:val="num" w:pos="5040"/>
        </w:tabs>
        <w:ind w:left="5040" w:hanging="360"/>
      </w:pPr>
      <w:rPr>
        <w:rFonts w:ascii="Arial" w:hAnsi="Arial" w:hint="default"/>
      </w:rPr>
    </w:lvl>
    <w:lvl w:ilvl="7" w:tplc="C7661594" w:tentative="1">
      <w:start w:val="1"/>
      <w:numFmt w:val="bullet"/>
      <w:lvlText w:val="•"/>
      <w:lvlJc w:val="left"/>
      <w:pPr>
        <w:tabs>
          <w:tab w:val="num" w:pos="5760"/>
        </w:tabs>
        <w:ind w:left="5760" w:hanging="360"/>
      </w:pPr>
      <w:rPr>
        <w:rFonts w:ascii="Arial" w:hAnsi="Arial" w:hint="default"/>
      </w:rPr>
    </w:lvl>
    <w:lvl w:ilvl="8" w:tplc="1B247BA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9CE031C"/>
    <w:multiLevelType w:val="hybridMultilevel"/>
    <w:tmpl w:val="E95E7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61624F"/>
    <w:multiLevelType w:val="hybridMultilevel"/>
    <w:tmpl w:val="F404F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F1529A"/>
    <w:multiLevelType w:val="hybridMultilevel"/>
    <w:tmpl w:val="64EC1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3C5FDE"/>
    <w:multiLevelType w:val="hybridMultilevel"/>
    <w:tmpl w:val="19E6E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7F2BAA"/>
    <w:multiLevelType w:val="hybridMultilevel"/>
    <w:tmpl w:val="DCA64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36041D"/>
    <w:multiLevelType w:val="hybridMultilevel"/>
    <w:tmpl w:val="1E06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3A23FC"/>
    <w:multiLevelType w:val="multilevel"/>
    <w:tmpl w:val="8B8C1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675504"/>
    <w:multiLevelType w:val="multilevel"/>
    <w:tmpl w:val="7472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075D30"/>
    <w:multiLevelType w:val="hybridMultilevel"/>
    <w:tmpl w:val="A6CA1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0B7A83"/>
    <w:multiLevelType w:val="hybridMultilevel"/>
    <w:tmpl w:val="8334C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5F72DB"/>
    <w:multiLevelType w:val="hybridMultilevel"/>
    <w:tmpl w:val="0A62C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0D5392"/>
    <w:multiLevelType w:val="hybridMultilevel"/>
    <w:tmpl w:val="B088F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50332E"/>
    <w:multiLevelType w:val="hybridMultilevel"/>
    <w:tmpl w:val="31B20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E75688"/>
    <w:multiLevelType w:val="hybridMultilevel"/>
    <w:tmpl w:val="C36C9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864590"/>
    <w:multiLevelType w:val="multilevel"/>
    <w:tmpl w:val="DC9E3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2E15F4D"/>
    <w:multiLevelType w:val="hybridMultilevel"/>
    <w:tmpl w:val="C50E1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C352E5"/>
    <w:multiLevelType w:val="multilevel"/>
    <w:tmpl w:val="CD9C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E71175"/>
    <w:multiLevelType w:val="hybridMultilevel"/>
    <w:tmpl w:val="DD7C5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D3263F"/>
    <w:multiLevelType w:val="multilevel"/>
    <w:tmpl w:val="F5FC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FD6D0F"/>
    <w:multiLevelType w:val="hybridMultilevel"/>
    <w:tmpl w:val="3B046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C40B2C"/>
    <w:multiLevelType w:val="hybridMultilevel"/>
    <w:tmpl w:val="9D625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5106F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11375907">
    <w:abstractNumId w:val="10"/>
  </w:num>
  <w:num w:numId="2" w16cid:durableId="1021468889">
    <w:abstractNumId w:val="19"/>
  </w:num>
  <w:num w:numId="3" w16cid:durableId="1055813583">
    <w:abstractNumId w:val="15"/>
  </w:num>
  <w:num w:numId="4" w16cid:durableId="1126240727">
    <w:abstractNumId w:val="8"/>
  </w:num>
  <w:num w:numId="5" w16cid:durableId="1159347465">
    <w:abstractNumId w:val="6"/>
  </w:num>
  <w:num w:numId="6" w16cid:durableId="1314599947">
    <w:abstractNumId w:val="17"/>
  </w:num>
  <w:num w:numId="7" w16cid:durableId="1338576430">
    <w:abstractNumId w:val="21"/>
  </w:num>
  <w:num w:numId="8" w16cid:durableId="1374884002">
    <w:abstractNumId w:val="49"/>
  </w:num>
  <w:num w:numId="9" w16cid:durableId="1407653453">
    <w:abstractNumId w:val="24"/>
  </w:num>
  <w:num w:numId="10" w16cid:durableId="1437599329">
    <w:abstractNumId w:val="37"/>
  </w:num>
  <w:num w:numId="11" w16cid:durableId="1502310163">
    <w:abstractNumId w:val="40"/>
  </w:num>
  <w:num w:numId="12" w16cid:durableId="1526098280">
    <w:abstractNumId w:val="4"/>
  </w:num>
  <w:num w:numId="13" w16cid:durableId="1526166134">
    <w:abstractNumId w:val="38"/>
  </w:num>
  <w:num w:numId="14" w16cid:durableId="1556241000">
    <w:abstractNumId w:val="9"/>
  </w:num>
  <w:num w:numId="15" w16cid:durableId="1571114866">
    <w:abstractNumId w:val="11"/>
  </w:num>
  <w:num w:numId="16" w16cid:durableId="1701081083">
    <w:abstractNumId w:val="27"/>
  </w:num>
  <w:num w:numId="17" w16cid:durableId="1803037502">
    <w:abstractNumId w:val="16"/>
  </w:num>
  <w:num w:numId="18" w16cid:durableId="1816485949">
    <w:abstractNumId w:val="32"/>
  </w:num>
  <w:num w:numId="19" w16cid:durableId="1861045792">
    <w:abstractNumId w:val="31"/>
  </w:num>
  <w:num w:numId="20" w16cid:durableId="1948998901">
    <w:abstractNumId w:val="39"/>
  </w:num>
  <w:num w:numId="21" w16cid:durableId="1973514801">
    <w:abstractNumId w:val="14"/>
  </w:num>
  <w:num w:numId="22" w16cid:durableId="2107537470">
    <w:abstractNumId w:val="2"/>
  </w:num>
  <w:num w:numId="23" w16cid:durableId="2118139505">
    <w:abstractNumId w:val="46"/>
  </w:num>
  <w:num w:numId="24" w16cid:durableId="226183482">
    <w:abstractNumId w:val="35"/>
  </w:num>
  <w:num w:numId="25" w16cid:durableId="243999547">
    <w:abstractNumId w:val="20"/>
  </w:num>
  <w:num w:numId="26" w16cid:durableId="246111520">
    <w:abstractNumId w:val="29"/>
  </w:num>
  <w:num w:numId="27" w16cid:durableId="255482689">
    <w:abstractNumId w:val="3"/>
  </w:num>
  <w:num w:numId="28" w16cid:durableId="275136689">
    <w:abstractNumId w:val="7"/>
  </w:num>
  <w:num w:numId="29" w16cid:durableId="302540265">
    <w:abstractNumId w:val="43"/>
  </w:num>
  <w:num w:numId="30" w16cid:durableId="338050193">
    <w:abstractNumId w:val="25"/>
  </w:num>
  <w:num w:numId="31" w16cid:durableId="394593342">
    <w:abstractNumId w:val="41"/>
  </w:num>
  <w:num w:numId="32" w16cid:durableId="538662658">
    <w:abstractNumId w:val="13"/>
  </w:num>
  <w:num w:numId="33" w16cid:durableId="570967360">
    <w:abstractNumId w:val="28"/>
  </w:num>
  <w:num w:numId="34" w16cid:durableId="646933305">
    <w:abstractNumId w:val="23"/>
  </w:num>
  <w:num w:numId="35" w16cid:durableId="699204337">
    <w:abstractNumId w:val="42"/>
  </w:num>
  <w:num w:numId="36" w16cid:durableId="730271090">
    <w:abstractNumId w:val="45"/>
  </w:num>
  <w:num w:numId="37" w16cid:durableId="74322076">
    <w:abstractNumId w:val="34"/>
  </w:num>
  <w:num w:numId="38" w16cid:durableId="750542172">
    <w:abstractNumId w:val="30"/>
  </w:num>
  <w:num w:numId="39" w16cid:durableId="758478733">
    <w:abstractNumId w:val="12"/>
  </w:num>
  <w:num w:numId="40" w16cid:durableId="771629792">
    <w:abstractNumId w:val="18"/>
  </w:num>
  <w:num w:numId="41" w16cid:durableId="795491474">
    <w:abstractNumId w:val="47"/>
  </w:num>
  <w:num w:numId="42" w16cid:durableId="839347903">
    <w:abstractNumId w:val="5"/>
  </w:num>
  <w:num w:numId="43" w16cid:durableId="845898481">
    <w:abstractNumId w:val="1"/>
  </w:num>
  <w:num w:numId="44" w16cid:durableId="887641589">
    <w:abstractNumId w:val="33"/>
  </w:num>
  <w:num w:numId="45" w16cid:durableId="888952110">
    <w:abstractNumId w:val="48"/>
  </w:num>
  <w:num w:numId="46" w16cid:durableId="912740736">
    <w:abstractNumId w:val="36"/>
  </w:num>
  <w:num w:numId="47" w16cid:durableId="933053553">
    <w:abstractNumId w:val="22"/>
  </w:num>
  <w:num w:numId="48" w16cid:durableId="942224588">
    <w:abstractNumId w:val="44"/>
  </w:num>
  <w:num w:numId="49" w16cid:durableId="956981960">
    <w:abstractNumId w:val="26"/>
  </w:num>
  <w:num w:numId="50" w16cid:durableId="97052394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F4"/>
    <w:rsid w:val="00000787"/>
    <w:rsid w:val="000044FB"/>
    <w:rsid w:val="00005437"/>
    <w:rsid w:val="00006185"/>
    <w:rsid w:val="00007A9E"/>
    <w:rsid w:val="0001058C"/>
    <w:rsid w:val="000116A2"/>
    <w:rsid w:val="000128B3"/>
    <w:rsid w:val="00012A41"/>
    <w:rsid w:val="00013623"/>
    <w:rsid w:val="000140EF"/>
    <w:rsid w:val="00014913"/>
    <w:rsid w:val="000176B0"/>
    <w:rsid w:val="00020410"/>
    <w:rsid w:val="00020649"/>
    <w:rsid w:val="000236AF"/>
    <w:rsid w:val="00023F51"/>
    <w:rsid w:val="00024604"/>
    <w:rsid w:val="00030C1D"/>
    <w:rsid w:val="00036DC8"/>
    <w:rsid w:val="00036E5C"/>
    <w:rsid w:val="00036FF6"/>
    <w:rsid w:val="000403CC"/>
    <w:rsid w:val="000408C2"/>
    <w:rsid w:val="00041ED5"/>
    <w:rsid w:val="000426ED"/>
    <w:rsid w:val="000434DE"/>
    <w:rsid w:val="000450E8"/>
    <w:rsid w:val="000479E5"/>
    <w:rsid w:val="000504E2"/>
    <w:rsid w:val="000529DC"/>
    <w:rsid w:val="000559B1"/>
    <w:rsid w:val="000565DA"/>
    <w:rsid w:val="0005715D"/>
    <w:rsid w:val="0005763F"/>
    <w:rsid w:val="00060283"/>
    <w:rsid w:val="00060858"/>
    <w:rsid w:val="00061D84"/>
    <w:rsid w:val="000620B6"/>
    <w:rsid w:val="00063162"/>
    <w:rsid w:val="00064582"/>
    <w:rsid w:val="00070370"/>
    <w:rsid w:val="00071DD1"/>
    <w:rsid w:val="00072BD9"/>
    <w:rsid w:val="00073EF3"/>
    <w:rsid w:val="00075BB0"/>
    <w:rsid w:val="00075D80"/>
    <w:rsid w:val="00076298"/>
    <w:rsid w:val="00077E09"/>
    <w:rsid w:val="00077F6F"/>
    <w:rsid w:val="000800CB"/>
    <w:rsid w:val="000801FA"/>
    <w:rsid w:val="000802B1"/>
    <w:rsid w:val="00080B99"/>
    <w:rsid w:val="0008157D"/>
    <w:rsid w:val="00081A5C"/>
    <w:rsid w:val="000821FF"/>
    <w:rsid w:val="00083322"/>
    <w:rsid w:val="0008481C"/>
    <w:rsid w:val="00084B8B"/>
    <w:rsid w:val="0008503F"/>
    <w:rsid w:val="0008529C"/>
    <w:rsid w:val="0008588C"/>
    <w:rsid w:val="00086574"/>
    <w:rsid w:val="00090449"/>
    <w:rsid w:val="00090F22"/>
    <w:rsid w:val="00091021"/>
    <w:rsid w:val="000915D3"/>
    <w:rsid w:val="00093373"/>
    <w:rsid w:val="00093C7A"/>
    <w:rsid w:val="00096DC9"/>
    <w:rsid w:val="000A2952"/>
    <w:rsid w:val="000A30DD"/>
    <w:rsid w:val="000A3EBC"/>
    <w:rsid w:val="000A441C"/>
    <w:rsid w:val="000A69CF"/>
    <w:rsid w:val="000B0AB5"/>
    <w:rsid w:val="000B0F66"/>
    <w:rsid w:val="000B3227"/>
    <w:rsid w:val="000B3737"/>
    <w:rsid w:val="000B6D63"/>
    <w:rsid w:val="000B7804"/>
    <w:rsid w:val="000B7DBB"/>
    <w:rsid w:val="000C07AC"/>
    <w:rsid w:val="000C29C0"/>
    <w:rsid w:val="000C428A"/>
    <w:rsid w:val="000C4FCD"/>
    <w:rsid w:val="000C5A32"/>
    <w:rsid w:val="000C76F2"/>
    <w:rsid w:val="000D0A6C"/>
    <w:rsid w:val="000D30DC"/>
    <w:rsid w:val="000D6AC5"/>
    <w:rsid w:val="000E48EF"/>
    <w:rsid w:val="000E5BE9"/>
    <w:rsid w:val="000E6028"/>
    <w:rsid w:val="000E711B"/>
    <w:rsid w:val="000F0075"/>
    <w:rsid w:val="000F162F"/>
    <w:rsid w:val="000F2795"/>
    <w:rsid w:val="000F3023"/>
    <w:rsid w:val="000F3CBC"/>
    <w:rsid w:val="000F5BB7"/>
    <w:rsid w:val="000F5D4D"/>
    <w:rsid w:val="000F5E48"/>
    <w:rsid w:val="000F6FBA"/>
    <w:rsid w:val="000F7153"/>
    <w:rsid w:val="000FF4CA"/>
    <w:rsid w:val="00100BE9"/>
    <w:rsid w:val="001017A4"/>
    <w:rsid w:val="00101DB2"/>
    <w:rsid w:val="001036DE"/>
    <w:rsid w:val="00104DAD"/>
    <w:rsid w:val="00106933"/>
    <w:rsid w:val="0011008E"/>
    <w:rsid w:val="00113E88"/>
    <w:rsid w:val="001142BE"/>
    <w:rsid w:val="00116137"/>
    <w:rsid w:val="001162B6"/>
    <w:rsid w:val="0011646F"/>
    <w:rsid w:val="00116935"/>
    <w:rsid w:val="00116A16"/>
    <w:rsid w:val="0012092F"/>
    <w:rsid w:val="00121151"/>
    <w:rsid w:val="00123F78"/>
    <w:rsid w:val="00124CE8"/>
    <w:rsid w:val="00125A4A"/>
    <w:rsid w:val="001267D2"/>
    <w:rsid w:val="0013190E"/>
    <w:rsid w:val="0013279B"/>
    <w:rsid w:val="00133D79"/>
    <w:rsid w:val="00134A36"/>
    <w:rsid w:val="00136B5B"/>
    <w:rsid w:val="0014012D"/>
    <w:rsid w:val="001403A0"/>
    <w:rsid w:val="00141A6D"/>
    <w:rsid w:val="00143087"/>
    <w:rsid w:val="00143442"/>
    <w:rsid w:val="00143999"/>
    <w:rsid w:val="0014638F"/>
    <w:rsid w:val="00146B9E"/>
    <w:rsid w:val="00147855"/>
    <w:rsid w:val="001504B1"/>
    <w:rsid w:val="0015077F"/>
    <w:rsid w:val="00150BB1"/>
    <w:rsid w:val="00150D9D"/>
    <w:rsid w:val="00151E0D"/>
    <w:rsid w:val="001525F3"/>
    <w:rsid w:val="00152A57"/>
    <w:rsid w:val="00152B75"/>
    <w:rsid w:val="0015345A"/>
    <w:rsid w:val="00154E1E"/>
    <w:rsid w:val="00155D95"/>
    <w:rsid w:val="00156E26"/>
    <w:rsid w:val="00162E10"/>
    <w:rsid w:val="001632BB"/>
    <w:rsid w:val="001646E0"/>
    <w:rsid w:val="0016499E"/>
    <w:rsid w:val="00165287"/>
    <w:rsid w:val="00166238"/>
    <w:rsid w:val="0017148B"/>
    <w:rsid w:val="00172869"/>
    <w:rsid w:val="00174ED6"/>
    <w:rsid w:val="001751AC"/>
    <w:rsid w:val="00175393"/>
    <w:rsid w:val="00175A44"/>
    <w:rsid w:val="0017650D"/>
    <w:rsid w:val="0018137F"/>
    <w:rsid w:val="00182394"/>
    <w:rsid w:val="001823E2"/>
    <w:rsid w:val="0018477F"/>
    <w:rsid w:val="00185C81"/>
    <w:rsid w:val="00186124"/>
    <w:rsid w:val="00186E69"/>
    <w:rsid w:val="00190B07"/>
    <w:rsid w:val="00193907"/>
    <w:rsid w:val="0019666D"/>
    <w:rsid w:val="001975CC"/>
    <w:rsid w:val="00197B5D"/>
    <w:rsid w:val="001A1B0E"/>
    <w:rsid w:val="001A2E70"/>
    <w:rsid w:val="001A57FA"/>
    <w:rsid w:val="001A7075"/>
    <w:rsid w:val="001A72A6"/>
    <w:rsid w:val="001A7CBA"/>
    <w:rsid w:val="001B0630"/>
    <w:rsid w:val="001B10F2"/>
    <w:rsid w:val="001B27DE"/>
    <w:rsid w:val="001B31D7"/>
    <w:rsid w:val="001B42F7"/>
    <w:rsid w:val="001B488A"/>
    <w:rsid w:val="001B50BD"/>
    <w:rsid w:val="001C0AC7"/>
    <w:rsid w:val="001C289A"/>
    <w:rsid w:val="001C54D2"/>
    <w:rsid w:val="001D0520"/>
    <w:rsid w:val="001D0693"/>
    <w:rsid w:val="001D0E59"/>
    <w:rsid w:val="001D0F37"/>
    <w:rsid w:val="001D14C0"/>
    <w:rsid w:val="001D1902"/>
    <w:rsid w:val="001D6791"/>
    <w:rsid w:val="001E223D"/>
    <w:rsid w:val="001E4052"/>
    <w:rsid w:val="001E4862"/>
    <w:rsid w:val="001E6C7D"/>
    <w:rsid w:val="001F5B76"/>
    <w:rsid w:val="001F5BA3"/>
    <w:rsid w:val="002003B6"/>
    <w:rsid w:val="00200F59"/>
    <w:rsid w:val="0020180A"/>
    <w:rsid w:val="0020186C"/>
    <w:rsid w:val="002019A0"/>
    <w:rsid w:val="00201A01"/>
    <w:rsid w:val="002021A2"/>
    <w:rsid w:val="00202E89"/>
    <w:rsid w:val="00203317"/>
    <w:rsid w:val="002047CC"/>
    <w:rsid w:val="00206506"/>
    <w:rsid w:val="0020678A"/>
    <w:rsid w:val="002109F2"/>
    <w:rsid w:val="002114C6"/>
    <w:rsid w:val="002117F3"/>
    <w:rsid w:val="00212FC3"/>
    <w:rsid w:val="0021589A"/>
    <w:rsid w:val="00215A5C"/>
    <w:rsid w:val="00215ACE"/>
    <w:rsid w:val="00216909"/>
    <w:rsid w:val="00217A29"/>
    <w:rsid w:val="00220B1B"/>
    <w:rsid w:val="00221ADB"/>
    <w:rsid w:val="002227A9"/>
    <w:rsid w:val="002227FB"/>
    <w:rsid w:val="00223EEF"/>
    <w:rsid w:val="0022449B"/>
    <w:rsid w:val="00230541"/>
    <w:rsid w:val="00230C50"/>
    <w:rsid w:val="002313E6"/>
    <w:rsid w:val="0023279A"/>
    <w:rsid w:val="00233DFA"/>
    <w:rsid w:val="00234970"/>
    <w:rsid w:val="0023526B"/>
    <w:rsid w:val="00236436"/>
    <w:rsid w:val="00236515"/>
    <w:rsid w:val="0023790E"/>
    <w:rsid w:val="00240DF6"/>
    <w:rsid w:val="0024141D"/>
    <w:rsid w:val="00242481"/>
    <w:rsid w:val="00243916"/>
    <w:rsid w:val="00243EB2"/>
    <w:rsid w:val="00246759"/>
    <w:rsid w:val="0025172C"/>
    <w:rsid w:val="00252590"/>
    <w:rsid w:val="00254C4A"/>
    <w:rsid w:val="0025584E"/>
    <w:rsid w:val="002577BE"/>
    <w:rsid w:val="00262060"/>
    <w:rsid w:val="00262CE3"/>
    <w:rsid w:val="002634B6"/>
    <w:rsid w:val="00264499"/>
    <w:rsid w:val="00264517"/>
    <w:rsid w:val="002647BD"/>
    <w:rsid w:val="00264E14"/>
    <w:rsid w:val="00267019"/>
    <w:rsid w:val="002677C4"/>
    <w:rsid w:val="00271C70"/>
    <w:rsid w:val="002741C8"/>
    <w:rsid w:val="00277D6A"/>
    <w:rsid w:val="002800FD"/>
    <w:rsid w:val="002823F4"/>
    <w:rsid w:val="00282909"/>
    <w:rsid w:val="0028495F"/>
    <w:rsid w:val="002853F6"/>
    <w:rsid w:val="00286490"/>
    <w:rsid w:val="0028725B"/>
    <w:rsid w:val="00287937"/>
    <w:rsid w:val="00287D10"/>
    <w:rsid w:val="002909B7"/>
    <w:rsid w:val="00291E3B"/>
    <w:rsid w:val="0029227B"/>
    <w:rsid w:val="00295A48"/>
    <w:rsid w:val="00296CA8"/>
    <w:rsid w:val="002A0AB9"/>
    <w:rsid w:val="002A2FC7"/>
    <w:rsid w:val="002A3524"/>
    <w:rsid w:val="002A421E"/>
    <w:rsid w:val="002A46C8"/>
    <w:rsid w:val="002A4CF4"/>
    <w:rsid w:val="002B0061"/>
    <w:rsid w:val="002B3211"/>
    <w:rsid w:val="002B3EA8"/>
    <w:rsid w:val="002B6F9B"/>
    <w:rsid w:val="002C0F1B"/>
    <w:rsid w:val="002C1746"/>
    <w:rsid w:val="002C1854"/>
    <w:rsid w:val="002C2E27"/>
    <w:rsid w:val="002C38E9"/>
    <w:rsid w:val="002C4EAE"/>
    <w:rsid w:val="002D3C24"/>
    <w:rsid w:val="002D459E"/>
    <w:rsid w:val="002D50CF"/>
    <w:rsid w:val="002E0BE8"/>
    <w:rsid w:val="002E1C84"/>
    <w:rsid w:val="002E2F1E"/>
    <w:rsid w:val="002E49F7"/>
    <w:rsid w:val="002E511C"/>
    <w:rsid w:val="002E5FF4"/>
    <w:rsid w:val="002F050E"/>
    <w:rsid w:val="002F32D1"/>
    <w:rsid w:val="002F32EE"/>
    <w:rsid w:val="002F7305"/>
    <w:rsid w:val="003002CE"/>
    <w:rsid w:val="00301BB7"/>
    <w:rsid w:val="0030252B"/>
    <w:rsid w:val="00303D10"/>
    <w:rsid w:val="003048CB"/>
    <w:rsid w:val="00310BDD"/>
    <w:rsid w:val="003152FD"/>
    <w:rsid w:val="00320190"/>
    <w:rsid w:val="00320F8C"/>
    <w:rsid w:val="003225EE"/>
    <w:rsid w:val="003231AF"/>
    <w:rsid w:val="0032417E"/>
    <w:rsid w:val="00324DC3"/>
    <w:rsid w:val="00325837"/>
    <w:rsid w:val="0033320A"/>
    <w:rsid w:val="00333442"/>
    <w:rsid w:val="00334F99"/>
    <w:rsid w:val="003368F2"/>
    <w:rsid w:val="00336EC9"/>
    <w:rsid w:val="00337472"/>
    <w:rsid w:val="0033759A"/>
    <w:rsid w:val="00337603"/>
    <w:rsid w:val="0034032B"/>
    <w:rsid w:val="00340C54"/>
    <w:rsid w:val="00340E6A"/>
    <w:rsid w:val="003419A3"/>
    <w:rsid w:val="003427C4"/>
    <w:rsid w:val="003454FC"/>
    <w:rsid w:val="00345A56"/>
    <w:rsid w:val="00345BDC"/>
    <w:rsid w:val="00346277"/>
    <w:rsid w:val="00346A9E"/>
    <w:rsid w:val="00346C21"/>
    <w:rsid w:val="00351300"/>
    <w:rsid w:val="00352283"/>
    <w:rsid w:val="00352331"/>
    <w:rsid w:val="003537E0"/>
    <w:rsid w:val="00355491"/>
    <w:rsid w:val="0035601C"/>
    <w:rsid w:val="00356CEF"/>
    <w:rsid w:val="003578E3"/>
    <w:rsid w:val="00360720"/>
    <w:rsid w:val="00360AE9"/>
    <w:rsid w:val="00361CC3"/>
    <w:rsid w:val="00361FE8"/>
    <w:rsid w:val="0036276E"/>
    <w:rsid w:val="00363F81"/>
    <w:rsid w:val="00364F5B"/>
    <w:rsid w:val="0036521D"/>
    <w:rsid w:val="003653CE"/>
    <w:rsid w:val="00365ACC"/>
    <w:rsid w:val="0036649A"/>
    <w:rsid w:val="0036697A"/>
    <w:rsid w:val="003671C6"/>
    <w:rsid w:val="003713A7"/>
    <w:rsid w:val="003722D9"/>
    <w:rsid w:val="003747A2"/>
    <w:rsid w:val="00375173"/>
    <w:rsid w:val="00380E18"/>
    <w:rsid w:val="0038196B"/>
    <w:rsid w:val="0038206D"/>
    <w:rsid w:val="0038239D"/>
    <w:rsid w:val="003841A6"/>
    <w:rsid w:val="003846FF"/>
    <w:rsid w:val="00385A85"/>
    <w:rsid w:val="0039052B"/>
    <w:rsid w:val="00390798"/>
    <w:rsid w:val="00390AE9"/>
    <w:rsid w:val="00392E7B"/>
    <w:rsid w:val="003938CE"/>
    <w:rsid w:val="003958D1"/>
    <w:rsid w:val="00395A9D"/>
    <w:rsid w:val="00397A7C"/>
    <w:rsid w:val="003A0349"/>
    <w:rsid w:val="003A0E1D"/>
    <w:rsid w:val="003A0EDF"/>
    <w:rsid w:val="003A22BD"/>
    <w:rsid w:val="003A4646"/>
    <w:rsid w:val="003A611D"/>
    <w:rsid w:val="003A7B60"/>
    <w:rsid w:val="003B00CF"/>
    <w:rsid w:val="003B13DF"/>
    <w:rsid w:val="003B2FA6"/>
    <w:rsid w:val="003B42B3"/>
    <w:rsid w:val="003B4337"/>
    <w:rsid w:val="003B4AAD"/>
    <w:rsid w:val="003B5DD5"/>
    <w:rsid w:val="003B712C"/>
    <w:rsid w:val="003C1A1E"/>
    <w:rsid w:val="003C29A4"/>
    <w:rsid w:val="003C43AD"/>
    <w:rsid w:val="003C65DD"/>
    <w:rsid w:val="003C67BD"/>
    <w:rsid w:val="003D1A79"/>
    <w:rsid w:val="003D2AC6"/>
    <w:rsid w:val="003D3A3C"/>
    <w:rsid w:val="003D4E85"/>
    <w:rsid w:val="003D5C77"/>
    <w:rsid w:val="003D6D6D"/>
    <w:rsid w:val="003E0083"/>
    <w:rsid w:val="003E068E"/>
    <w:rsid w:val="003E0963"/>
    <w:rsid w:val="003E4CC3"/>
    <w:rsid w:val="003E5178"/>
    <w:rsid w:val="003E564C"/>
    <w:rsid w:val="003E60E8"/>
    <w:rsid w:val="003F09B3"/>
    <w:rsid w:val="003F1405"/>
    <w:rsid w:val="003F1621"/>
    <w:rsid w:val="003F338E"/>
    <w:rsid w:val="003F37DE"/>
    <w:rsid w:val="003F382C"/>
    <w:rsid w:val="003F3DD9"/>
    <w:rsid w:val="003F54A5"/>
    <w:rsid w:val="003F68CB"/>
    <w:rsid w:val="003F7047"/>
    <w:rsid w:val="004004DB"/>
    <w:rsid w:val="00402FFC"/>
    <w:rsid w:val="00404B78"/>
    <w:rsid w:val="00406939"/>
    <w:rsid w:val="00407834"/>
    <w:rsid w:val="00411054"/>
    <w:rsid w:val="00414D6C"/>
    <w:rsid w:val="00414E3D"/>
    <w:rsid w:val="00417124"/>
    <w:rsid w:val="00417162"/>
    <w:rsid w:val="004226ED"/>
    <w:rsid w:val="00422F4E"/>
    <w:rsid w:val="0042316F"/>
    <w:rsid w:val="00423750"/>
    <w:rsid w:val="00423B44"/>
    <w:rsid w:val="004243D4"/>
    <w:rsid w:val="00425A7E"/>
    <w:rsid w:val="00425DAF"/>
    <w:rsid w:val="004264DB"/>
    <w:rsid w:val="00426777"/>
    <w:rsid w:val="00430480"/>
    <w:rsid w:val="004308DF"/>
    <w:rsid w:val="00431155"/>
    <w:rsid w:val="00431837"/>
    <w:rsid w:val="0043194C"/>
    <w:rsid w:val="0043311B"/>
    <w:rsid w:val="00434D14"/>
    <w:rsid w:val="004357DD"/>
    <w:rsid w:val="004360BD"/>
    <w:rsid w:val="00436242"/>
    <w:rsid w:val="00436AD3"/>
    <w:rsid w:val="00437CBA"/>
    <w:rsid w:val="00437E0B"/>
    <w:rsid w:val="00440386"/>
    <w:rsid w:val="00441201"/>
    <w:rsid w:val="004443AB"/>
    <w:rsid w:val="00445492"/>
    <w:rsid w:val="00446E49"/>
    <w:rsid w:val="0044759D"/>
    <w:rsid w:val="00450BC4"/>
    <w:rsid w:val="004523D0"/>
    <w:rsid w:val="004527CE"/>
    <w:rsid w:val="00452F48"/>
    <w:rsid w:val="00453046"/>
    <w:rsid w:val="00454A88"/>
    <w:rsid w:val="00454F8D"/>
    <w:rsid w:val="00456ECC"/>
    <w:rsid w:val="004570A0"/>
    <w:rsid w:val="004603FC"/>
    <w:rsid w:val="00460E39"/>
    <w:rsid w:val="00460E87"/>
    <w:rsid w:val="004635D2"/>
    <w:rsid w:val="004709A8"/>
    <w:rsid w:val="00471366"/>
    <w:rsid w:val="00471787"/>
    <w:rsid w:val="00472370"/>
    <w:rsid w:val="00473283"/>
    <w:rsid w:val="004743DE"/>
    <w:rsid w:val="004800A2"/>
    <w:rsid w:val="00481F95"/>
    <w:rsid w:val="00483632"/>
    <w:rsid w:val="0048398D"/>
    <w:rsid w:val="004841E3"/>
    <w:rsid w:val="00484345"/>
    <w:rsid w:val="00484CCD"/>
    <w:rsid w:val="0049028C"/>
    <w:rsid w:val="0049055F"/>
    <w:rsid w:val="004921EE"/>
    <w:rsid w:val="00492C47"/>
    <w:rsid w:val="00492DB2"/>
    <w:rsid w:val="00493AF2"/>
    <w:rsid w:val="00496E31"/>
    <w:rsid w:val="00497C7F"/>
    <w:rsid w:val="004A158B"/>
    <w:rsid w:val="004A4FA4"/>
    <w:rsid w:val="004A56AC"/>
    <w:rsid w:val="004A68BA"/>
    <w:rsid w:val="004A7E52"/>
    <w:rsid w:val="004B0367"/>
    <w:rsid w:val="004B29F2"/>
    <w:rsid w:val="004B42CB"/>
    <w:rsid w:val="004B64F5"/>
    <w:rsid w:val="004B6658"/>
    <w:rsid w:val="004C0B53"/>
    <w:rsid w:val="004C1424"/>
    <w:rsid w:val="004C212D"/>
    <w:rsid w:val="004C2C78"/>
    <w:rsid w:val="004C2E10"/>
    <w:rsid w:val="004C7611"/>
    <w:rsid w:val="004D1EE7"/>
    <w:rsid w:val="004D2FD7"/>
    <w:rsid w:val="004D329D"/>
    <w:rsid w:val="004D3ED9"/>
    <w:rsid w:val="004D4BB9"/>
    <w:rsid w:val="004D4D80"/>
    <w:rsid w:val="004D5B0C"/>
    <w:rsid w:val="004E2874"/>
    <w:rsid w:val="004E2CD3"/>
    <w:rsid w:val="004E7B4D"/>
    <w:rsid w:val="004F0731"/>
    <w:rsid w:val="004F31CB"/>
    <w:rsid w:val="004F45DE"/>
    <w:rsid w:val="004F4856"/>
    <w:rsid w:val="004F4EAE"/>
    <w:rsid w:val="00501DB0"/>
    <w:rsid w:val="0050368A"/>
    <w:rsid w:val="005041A1"/>
    <w:rsid w:val="0050472C"/>
    <w:rsid w:val="005059B9"/>
    <w:rsid w:val="00506694"/>
    <w:rsid w:val="00506FF2"/>
    <w:rsid w:val="00507732"/>
    <w:rsid w:val="00507879"/>
    <w:rsid w:val="00511821"/>
    <w:rsid w:val="00511D1E"/>
    <w:rsid w:val="00511F18"/>
    <w:rsid w:val="005128E4"/>
    <w:rsid w:val="00513143"/>
    <w:rsid w:val="00513C18"/>
    <w:rsid w:val="00514249"/>
    <w:rsid w:val="005176BC"/>
    <w:rsid w:val="00517741"/>
    <w:rsid w:val="00520535"/>
    <w:rsid w:val="00520899"/>
    <w:rsid w:val="00520A7D"/>
    <w:rsid w:val="00520FAF"/>
    <w:rsid w:val="00524448"/>
    <w:rsid w:val="005279DA"/>
    <w:rsid w:val="00530939"/>
    <w:rsid w:val="00530E4F"/>
    <w:rsid w:val="00530F1D"/>
    <w:rsid w:val="0053437A"/>
    <w:rsid w:val="0053441B"/>
    <w:rsid w:val="00534F87"/>
    <w:rsid w:val="00535746"/>
    <w:rsid w:val="00535EAF"/>
    <w:rsid w:val="005401D0"/>
    <w:rsid w:val="005411E0"/>
    <w:rsid w:val="00544426"/>
    <w:rsid w:val="00544642"/>
    <w:rsid w:val="005460BB"/>
    <w:rsid w:val="00547727"/>
    <w:rsid w:val="00547ED1"/>
    <w:rsid w:val="0055097E"/>
    <w:rsid w:val="00552420"/>
    <w:rsid w:val="00552665"/>
    <w:rsid w:val="00552A8D"/>
    <w:rsid w:val="00553076"/>
    <w:rsid w:val="005548A9"/>
    <w:rsid w:val="00554CC7"/>
    <w:rsid w:val="00561D20"/>
    <w:rsid w:val="0056230D"/>
    <w:rsid w:val="00562C37"/>
    <w:rsid w:val="00564D12"/>
    <w:rsid w:val="005662A2"/>
    <w:rsid w:val="005674F9"/>
    <w:rsid w:val="005735BF"/>
    <w:rsid w:val="005748D4"/>
    <w:rsid w:val="00577966"/>
    <w:rsid w:val="00580EAB"/>
    <w:rsid w:val="00581168"/>
    <w:rsid w:val="00581C8B"/>
    <w:rsid w:val="00582268"/>
    <w:rsid w:val="00583318"/>
    <w:rsid w:val="005837C4"/>
    <w:rsid w:val="00585468"/>
    <w:rsid w:val="00585FC9"/>
    <w:rsid w:val="00586DC3"/>
    <w:rsid w:val="0058784D"/>
    <w:rsid w:val="00590510"/>
    <w:rsid w:val="00590D7B"/>
    <w:rsid w:val="005926E9"/>
    <w:rsid w:val="0059330C"/>
    <w:rsid w:val="005945F9"/>
    <w:rsid w:val="005963CF"/>
    <w:rsid w:val="00596FC2"/>
    <w:rsid w:val="00597521"/>
    <w:rsid w:val="005976E3"/>
    <w:rsid w:val="005A5381"/>
    <w:rsid w:val="005A62DD"/>
    <w:rsid w:val="005A6752"/>
    <w:rsid w:val="005A67D8"/>
    <w:rsid w:val="005A6ED1"/>
    <w:rsid w:val="005B0F54"/>
    <w:rsid w:val="005B6E5F"/>
    <w:rsid w:val="005C0EFC"/>
    <w:rsid w:val="005C1EB1"/>
    <w:rsid w:val="005C59BA"/>
    <w:rsid w:val="005C637A"/>
    <w:rsid w:val="005C6A79"/>
    <w:rsid w:val="005C6B05"/>
    <w:rsid w:val="005C6DC1"/>
    <w:rsid w:val="005C7309"/>
    <w:rsid w:val="005D0613"/>
    <w:rsid w:val="005D1A0D"/>
    <w:rsid w:val="005D1A7C"/>
    <w:rsid w:val="005D5548"/>
    <w:rsid w:val="005D59F6"/>
    <w:rsid w:val="005D6C58"/>
    <w:rsid w:val="005E07DC"/>
    <w:rsid w:val="005E3A49"/>
    <w:rsid w:val="005E4E96"/>
    <w:rsid w:val="005E62EC"/>
    <w:rsid w:val="005E6AF9"/>
    <w:rsid w:val="005E6ED3"/>
    <w:rsid w:val="005E7943"/>
    <w:rsid w:val="005F04A8"/>
    <w:rsid w:val="005F059B"/>
    <w:rsid w:val="005F285A"/>
    <w:rsid w:val="005F2CE7"/>
    <w:rsid w:val="005F4311"/>
    <w:rsid w:val="005F4903"/>
    <w:rsid w:val="005F4C8F"/>
    <w:rsid w:val="0060163E"/>
    <w:rsid w:val="006027AF"/>
    <w:rsid w:val="0060358D"/>
    <w:rsid w:val="0060512E"/>
    <w:rsid w:val="00605E5C"/>
    <w:rsid w:val="0060610D"/>
    <w:rsid w:val="0060719C"/>
    <w:rsid w:val="00607919"/>
    <w:rsid w:val="00607E71"/>
    <w:rsid w:val="00607EF2"/>
    <w:rsid w:val="0061035F"/>
    <w:rsid w:val="00611784"/>
    <w:rsid w:val="006126EB"/>
    <w:rsid w:val="00613117"/>
    <w:rsid w:val="00613CE2"/>
    <w:rsid w:val="00615326"/>
    <w:rsid w:val="00616E5E"/>
    <w:rsid w:val="00617C58"/>
    <w:rsid w:val="006211EC"/>
    <w:rsid w:val="00622CBB"/>
    <w:rsid w:val="00623394"/>
    <w:rsid w:val="006247AF"/>
    <w:rsid w:val="00624EB7"/>
    <w:rsid w:val="00626A75"/>
    <w:rsid w:val="00627044"/>
    <w:rsid w:val="00630964"/>
    <w:rsid w:val="00630D58"/>
    <w:rsid w:val="006311C0"/>
    <w:rsid w:val="00634914"/>
    <w:rsid w:val="006379F9"/>
    <w:rsid w:val="006410DA"/>
    <w:rsid w:val="006419E3"/>
    <w:rsid w:val="0064420F"/>
    <w:rsid w:val="006446EA"/>
    <w:rsid w:val="0064473B"/>
    <w:rsid w:val="00645F40"/>
    <w:rsid w:val="00651CC2"/>
    <w:rsid w:val="00651D27"/>
    <w:rsid w:val="00652A11"/>
    <w:rsid w:val="0065345B"/>
    <w:rsid w:val="00653A38"/>
    <w:rsid w:val="00654B6F"/>
    <w:rsid w:val="006562FF"/>
    <w:rsid w:val="00657C8E"/>
    <w:rsid w:val="00660A1F"/>
    <w:rsid w:val="00664CB0"/>
    <w:rsid w:val="006653BB"/>
    <w:rsid w:val="00666C60"/>
    <w:rsid w:val="00667257"/>
    <w:rsid w:val="00667316"/>
    <w:rsid w:val="00667E5D"/>
    <w:rsid w:val="0067055C"/>
    <w:rsid w:val="00670608"/>
    <w:rsid w:val="006718DB"/>
    <w:rsid w:val="00674667"/>
    <w:rsid w:val="00676777"/>
    <w:rsid w:val="00683E1B"/>
    <w:rsid w:val="00684CF0"/>
    <w:rsid w:val="006851A3"/>
    <w:rsid w:val="00685EB9"/>
    <w:rsid w:val="006863EC"/>
    <w:rsid w:val="00686C5F"/>
    <w:rsid w:val="0069167E"/>
    <w:rsid w:val="006962AC"/>
    <w:rsid w:val="006973D4"/>
    <w:rsid w:val="006A1276"/>
    <w:rsid w:val="006A1B5D"/>
    <w:rsid w:val="006A3179"/>
    <w:rsid w:val="006A6123"/>
    <w:rsid w:val="006A651E"/>
    <w:rsid w:val="006A7FC8"/>
    <w:rsid w:val="006B3C55"/>
    <w:rsid w:val="006C07F4"/>
    <w:rsid w:val="006C088F"/>
    <w:rsid w:val="006C14F7"/>
    <w:rsid w:val="006C15D6"/>
    <w:rsid w:val="006C18DE"/>
    <w:rsid w:val="006C32DE"/>
    <w:rsid w:val="006C3582"/>
    <w:rsid w:val="006C4238"/>
    <w:rsid w:val="006C44CA"/>
    <w:rsid w:val="006C4C58"/>
    <w:rsid w:val="006C642C"/>
    <w:rsid w:val="006C67C7"/>
    <w:rsid w:val="006C75DD"/>
    <w:rsid w:val="006D0513"/>
    <w:rsid w:val="006D2A07"/>
    <w:rsid w:val="006E3251"/>
    <w:rsid w:val="006E50BB"/>
    <w:rsid w:val="006E5CBD"/>
    <w:rsid w:val="006E69F1"/>
    <w:rsid w:val="006E6DC4"/>
    <w:rsid w:val="006F06A4"/>
    <w:rsid w:val="006F0739"/>
    <w:rsid w:val="006F162B"/>
    <w:rsid w:val="006F3DED"/>
    <w:rsid w:val="006F5146"/>
    <w:rsid w:val="006F73F2"/>
    <w:rsid w:val="006F7DD9"/>
    <w:rsid w:val="00702D6B"/>
    <w:rsid w:val="00703637"/>
    <w:rsid w:val="00704E2A"/>
    <w:rsid w:val="00707105"/>
    <w:rsid w:val="00710BD6"/>
    <w:rsid w:val="007117BC"/>
    <w:rsid w:val="00714B74"/>
    <w:rsid w:val="00715E80"/>
    <w:rsid w:val="00716538"/>
    <w:rsid w:val="007174AE"/>
    <w:rsid w:val="007176BE"/>
    <w:rsid w:val="0072033A"/>
    <w:rsid w:val="007260D7"/>
    <w:rsid w:val="00726610"/>
    <w:rsid w:val="0073084E"/>
    <w:rsid w:val="0073265B"/>
    <w:rsid w:val="007329B1"/>
    <w:rsid w:val="0073334A"/>
    <w:rsid w:val="00733DE4"/>
    <w:rsid w:val="00735497"/>
    <w:rsid w:val="0073587B"/>
    <w:rsid w:val="007360F3"/>
    <w:rsid w:val="00737DE7"/>
    <w:rsid w:val="00740029"/>
    <w:rsid w:val="0074052E"/>
    <w:rsid w:val="00740D3C"/>
    <w:rsid w:val="0074171D"/>
    <w:rsid w:val="00741A0A"/>
    <w:rsid w:val="00742566"/>
    <w:rsid w:val="0074274B"/>
    <w:rsid w:val="00742D04"/>
    <w:rsid w:val="007447A9"/>
    <w:rsid w:val="007457A8"/>
    <w:rsid w:val="00747814"/>
    <w:rsid w:val="00750DDD"/>
    <w:rsid w:val="00751292"/>
    <w:rsid w:val="00751B06"/>
    <w:rsid w:val="007522E1"/>
    <w:rsid w:val="00752C57"/>
    <w:rsid w:val="0075326A"/>
    <w:rsid w:val="00756E6D"/>
    <w:rsid w:val="00757350"/>
    <w:rsid w:val="00763618"/>
    <w:rsid w:val="007653A1"/>
    <w:rsid w:val="007675D4"/>
    <w:rsid w:val="007766B5"/>
    <w:rsid w:val="007766DC"/>
    <w:rsid w:val="00777508"/>
    <w:rsid w:val="007817C1"/>
    <w:rsid w:val="00781888"/>
    <w:rsid w:val="007850DC"/>
    <w:rsid w:val="007869AB"/>
    <w:rsid w:val="007869E9"/>
    <w:rsid w:val="0079057E"/>
    <w:rsid w:val="007905D8"/>
    <w:rsid w:val="00791A25"/>
    <w:rsid w:val="00794A2F"/>
    <w:rsid w:val="007953AF"/>
    <w:rsid w:val="007971C5"/>
    <w:rsid w:val="007A36E2"/>
    <w:rsid w:val="007A3EA6"/>
    <w:rsid w:val="007A4384"/>
    <w:rsid w:val="007B23AD"/>
    <w:rsid w:val="007B4C0B"/>
    <w:rsid w:val="007B52E4"/>
    <w:rsid w:val="007C0431"/>
    <w:rsid w:val="007C19F2"/>
    <w:rsid w:val="007C3514"/>
    <w:rsid w:val="007C498F"/>
    <w:rsid w:val="007C7BE0"/>
    <w:rsid w:val="007D06DD"/>
    <w:rsid w:val="007D0AEC"/>
    <w:rsid w:val="007D20F3"/>
    <w:rsid w:val="007D48B9"/>
    <w:rsid w:val="007D5DAF"/>
    <w:rsid w:val="007D61C7"/>
    <w:rsid w:val="007D64C5"/>
    <w:rsid w:val="007E02C9"/>
    <w:rsid w:val="007E0420"/>
    <w:rsid w:val="007E25AF"/>
    <w:rsid w:val="007E31EC"/>
    <w:rsid w:val="007E33EA"/>
    <w:rsid w:val="007E3B88"/>
    <w:rsid w:val="007E3C92"/>
    <w:rsid w:val="007E560B"/>
    <w:rsid w:val="007E58FC"/>
    <w:rsid w:val="007E66E3"/>
    <w:rsid w:val="007E7439"/>
    <w:rsid w:val="007F00EE"/>
    <w:rsid w:val="007F1939"/>
    <w:rsid w:val="007F1F8E"/>
    <w:rsid w:val="007F3304"/>
    <w:rsid w:val="007F451C"/>
    <w:rsid w:val="007F4A9D"/>
    <w:rsid w:val="007F5FE2"/>
    <w:rsid w:val="007F73FA"/>
    <w:rsid w:val="007F7CAE"/>
    <w:rsid w:val="007F7D11"/>
    <w:rsid w:val="00800280"/>
    <w:rsid w:val="00800FAB"/>
    <w:rsid w:val="00801194"/>
    <w:rsid w:val="008040C0"/>
    <w:rsid w:val="008073FF"/>
    <w:rsid w:val="00811D4F"/>
    <w:rsid w:val="008121C8"/>
    <w:rsid w:val="008121EB"/>
    <w:rsid w:val="00812962"/>
    <w:rsid w:val="00812AB5"/>
    <w:rsid w:val="00813409"/>
    <w:rsid w:val="008151CD"/>
    <w:rsid w:val="0081696A"/>
    <w:rsid w:val="008174C1"/>
    <w:rsid w:val="00820D0E"/>
    <w:rsid w:val="00823F3B"/>
    <w:rsid w:val="00827AC4"/>
    <w:rsid w:val="0083033A"/>
    <w:rsid w:val="0083104C"/>
    <w:rsid w:val="008317D8"/>
    <w:rsid w:val="00832509"/>
    <w:rsid w:val="0083383F"/>
    <w:rsid w:val="00833FDF"/>
    <w:rsid w:val="00836AB8"/>
    <w:rsid w:val="00836F32"/>
    <w:rsid w:val="008378D8"/>
    <w:rsid w:val="00837D28"/>
    <w:rsid w:val="00842032"/>
    <w:rsid w:val="008427B8"/>
    <w:rsid w:val="00842BC2"/>
    <w:rsid w:val="00843B10"/>
    <w:rsid w:val="0084452E"/>
    <w:rsid w:val="00845670"/>
    <w:rsid w:val="00846EC1"/>
    <w:rsid w:val="0085060A"/>
    <w:rsid w:val="0085061E"/>
    <w:rsid w:val="00851DA9"/>
    <w:rsid w:val="00852503"/>
    <w:rsid w:val="00853336"/>
    <w:rsid w:val="008545EB"/>
    <w:rsid w:val="0085513B"/>
    <w:rsid w:val="00855FE9"/>
    <w:rsid w:val="00861EE1"/>
    <w:rsid w:val="00862234"/>
    <w:rsid w:val="008631DA"/>
    <w:rsid w:val="0086437C"/>
    <w:rsid w:val="00864E8F"/>
    <w:rsid w:val="00865E47"/>
    <w:rsid w:val="0086620C"/>
    <w:rsid w:val="0086680D"/>
    <w:rsid w:val="008669E0"/>
    <w:rsid w:val="00866A08"/>
    <w:rsid w:val="00867043"/>
    <w:rsid w:val="0087021A"/>
    <w:rsid w:val="0087090D"/>
    <w:rsid w:val="00873495"/>
    <w:rsid w:val="00874221"/>
    <w:rsid w:val="00875888"/>
    <w:rsid w:val="00876B4B"/>
    <w:rsid w:val="00880BE4"/>
    <w:rsid w:val="00880D0C"/>
    <w:rsid w:val="00881025"/>
    <w:rsid w:val="0088465A"/>
    <w:rsid w:val="00885ED7"/>
    <w:rsid w:val="00886945"/>
    <w:rsid w:val="00886A21"/>
    <w:rsid w:val="00887300"/>
    <w:rsid w:val="008878BB"/>
    <w:rsid w:val="00890389"/>
    <w:rsid w:val="0089232C"/>
    <w:rsid w:val="008926D5"/>
    <w:rsid w:val="008927B5"/>
    <w:rsid w:val="00892AA4"/>
    <w:rsid w:val="00893A87"/>
    <w:rsid w:val="0089408B"/>
    <w:rsid w:val="00894882"/>
    <w:rsid w:val="00894E06"/>
    <w:rsid w:val="008952D1"/>
    <w:rsid w:val="008953A0"/>
    <w:rsid w:val="00895618"/>
    <w:rsid w:val="008970FA"/>
    <w:rsid w:val="008A014A"/>
    <w:rsid w:val="008A0436"/>
    <w:rsid w:val="008A0666"/>
    <w:rsid w:val="008A44E9"/>
    <w:rsid w:val="008A465C"/>
    <w:rsid w:val="008A5CC3"/>
    <w:rsid w:val="008A6823"/>
    <w:rsid w:val="008A7FEC"/>
    <w:rsid w:val="008B118E"/>
    <w:rsid w:val="008B16FA"/>
    <w:rsid w:val="008B1FAA"/>
    <w:rsid w:val="008B2819"/>
    <w:rsid w:val="008B2CA3"/>
    <w:rsid w:val="008B34B8"/>
    <w:rsid w:val="008B6DBA"/>
    <w:rsid w:val="008C019F"/>
    <w:rsid w:val="008C0D40"/>
    <w:rsid w:val="008C10F3"/>
    <w:rsid w:val="008C1A78"/>
    <w:rsid w:val="008C1AB4"/>
    <w:rsid w:val="008C30AB"/>
    <w:rsid w:val="008C679B"/>
    <w:rsid w:val="008D0189"/>
    <w:rsid w:val="008D0208"/>
    <w:rsid w:val="008D02F9"/>
    <w:rsid w:val="008D1312"/>
    <w:rsid w:val="008D194B"/>
    <w:rsid w:val="008D280B"/>
    <w:rsid w:val="008D3491"/>
    <w:rsid w:val="008D4D24"/>
    <w:rsid w:val="008D6953"/>
    <w:rsid w:val="008E1052"/>
    <w:rsid w:val="008E214B"/>
    <w:rsid w:val="008E2476"/>
    <w:rsid w:val="008E2A1A"/>
    <w:rsid w:val="008E3D5D"/>
    <w:rsid w:val="008E4979"/>
    <w:rsid w:val="008E5ADC"/>
    <w:rsid w:val="008E65AB"/>
    <w:rsid w:val="008F081A"/>
    <w:rsid w:val="008F3718"/>
    <w:rsid w:val="008F4CF5"/>
    <w:rsid w:val="008F4EBE"/>
    <w:rsid w:val="008F58D1"/>
    <w:rsid w:val="009003D3"/>
    <w:rsid w:val="00904C4E"/>
    <w:rsid w:val="00905070"/>
    <w:rsid w:val="00905806"/>
    <w:rsid w:val="00906956"/>
    <w:rsid w:val="00911BEB"/>
    <w:rsid w:val="009127BB"/>
    <w:rsid w:val="00912C5B"/>
    <w:rsid w:val="0091312C"/>
    <w:rsid w:val="00917C6D"/>
    <w:rsid w:val="0092024F"/>
    <w:rsid w:val="009226EC"/>
    <w:rsid w:val="0092293B"/>
    <w:rsid w:val="00922D84"/>
    <w:rsid w:val="0092525A"/>
    <w:rsid w:val="0092785B"/>
    <w:rsid w:val="00927E0A"/>
    <w:rsid w:val="0093216D"/>
    <w:rsid w:val="00933B2F"/>
    <w:rsid w:val="00933CF6"/>
    <w:rsid w:val="00935CB3"/>
    <w:rsid w:val="00935EE7"/>
    <w:rsid w:val="00944106"/>
    <w:rsid w:val="00944BB8"/>
    <w:rsid w:val="009460FA"/>
    <w:rsid w:val="00950A7D"/>
    <w:rsid w:val="00952E15"/>
    <w:rsid w:val="00953987"/>
    <w:rsid w:val="00953D91"/>
    <w:rsid w:val="00953FE0"/>
    <w:rsid w:val="00956172"/>
    <w:rsid w:val="00956B14"/>
    <w:rsid w:val="00957D97"/>
    <w:rsid w:val="00960325"/>
    <w:rsid w:val="009619F8"/>
    <w:rsid w:val="00963739"/>
    <w:rsid w:val="009645BF"/>
    <w:rsid w:val="00965718"/>
    <w:rsid w:val="009676EA"/>
    <w:rsid w:val="00970334"/>
    <w:rsid w:val="00970836"/>
    <w:rsid w:val="00971BF3"/>
    <w:rsid w:val="00972E27"/>
    <w:rsid w:val="0097307D"/>
    <w:rsid w:val="00981486"/>
    <w:rsid w:val="0098549D"/>
    <w:rsid w:val="0099143D"/>
    <w:rsid w:val="009916ED"/>
    <w:rsid w:val="00992690"/>
    <w:rsid w:val="00992E06"/>
    <w:rsid w:val="00993FCF"/>
    <w:rsid w:val="00994819"/>
    <w:rsid w:val="009948BF"/>
    <w:rsid w:val="0099585E"/>
    <w:rsid w:val="00997888"/>
    <w:rsid w:val="009A2919"/>
    <w:rsid w:val="009A2D4D"/>
    <w:rsid w:val="009A3A70"/>
    <w:rsid w:val="009A53DB"/>
    <w:rsid w:val="009A5892"/>
    <w:rsid w:val="009B1EC1"/>
    <w:rsid w:val="009B300F"/>
    <w:rsid w:val="009B3B77"/>
    <w:rsid w:val="009B41F5"/>
    <w:rsid w:val="009B527F"/>
    <w:rsid w:val="009B60E6"/>
    <w:rsid w:val="009B7D1C"/>
    <w:rsid w:val="009C044A"/>
    <w:rsid w:val="009C09FF"/>
    <w:rsid w:val="009C0F0B"/>
    <w:rsid w:val="009C3BF9"/>
    <w:rsid w:val="009C685B"/>
    <w:rsid w:val="009C6898"/>
    <w:rsid w:val="009C7785"/>
    <w:rsid w:val="009C7AE1"/>
    <w:rsid w:val="009D1028"/>
    <w:rsid w:val="009D4FBD"/>
    <w:rsid w:val="009D5320"/>
    <w:rsid w:val="009D6BCE"/>
    <w:rsid w:val="009D6E68"/>
    <w:rsid w:val="009E1870"/>
    <w:rsid w:val="009E1A9C"/>
    <w:rsid w:val="009E23BC"/>
    <w:rsid w:val="009E2534"/>
    <w:rsid w:val="009E3420"/>
    <w:rsid w:val="009E3C16"/>
    <w:rsid w:val="009E5E76"/>
    <w:rsid w:val="009E6342"/>
    <w:rsid w:val="009F1F01"/>
    <w:rsid w:val="009F214F"/>
    <w:rsid w:val="009F2618"/>
    <w:rsid w:val="009F2ACC"/>
    <w:rsid w:val="009F3965"/>
    <w:rsid w:val="009F5E22"/>
    <w:rsid w:val="009F6EAE"/>
    <w:rsid w:val="00A003DD"/>
    <w:rsid w:val="00A01A09"/>
    <w:rsid w:val="00A01B47"/>
    <w:rsid w:val="00A02074"/>
    <w:rsid w:val="00A02BC7"/>
    <w:rsid w:val="00A0755F"/>
    <w:rsid w:val="00A078F6"/>
    <w:rsid w:val="00A12525"/>
    <w:rsid w:val="00A133E8"/>
    <w:rsid w:val="00A13780"/>
    <w:rsid w:val="00A1398B"/>
    <w:rsid w:val="00A1563D"/>
    <w:rsid w:val="00A15B25"/>
    <w:rsid w:val="00A1604C"/>
    <w:rsid w:val="00A20146"/>
    <w:rsid w:val="00A2238B"/>
    <w:rsid w:val="00A2582A"/>
    <w:rsid w:val="00A30351"/>
    <w:rsid w:val="00A30904"/>
    <w:rsid w:val="00A3348C"/>
    <w:rsid w:val="00A33CDC"/>
    <w:rsid w:val="00A33E0D"/>
    <w:rsid w:val="00A36957"/>
    <w:rsid w:val="00A41D9B"/>
    <w:rsid w:val="00A427CF"/>
    <w:rsid w:val="00A43699"/>
    <w:rsid w:val="00A438F7"/>
    <w:rsid w:val="00A45613"/>
    <w:rsid w:val="00A45BE3"/>
    <w:rsid w:val="00A46315"/>
    <w:rsid w:val="00A46768"/>
    <w:rsid w:val="00A47002"/>
    <w:rsid w:val="00A504E6"/>
    <w:rsid w:val="00A51001"/>
    <w:rsid w:val="00A520D0"/>
    <w:rsid w:val="00A528AE"/>
    <w:rsid w:val="00A5350E"/>
    <w:rsid w:val="00A53A48"/>
    <w:rsid w:val="00A5447A"/>
    <w:rsid w:val="00A5626A"/>
    <w:rsid w:val="00A56CD3"/>
    <w:rsid w:val="00A57C0A"/>
    <w:rsid w:val="00A57FF5"/>
    <w:rsid w:val="00A60AF5"/>
    <w:rsid w:val="00A60D87"/>
    <w:rsid w:val="00A62E68"/>
    <w:rsid w:val="00A63791"/>
    <w:rsid w:val="00A65385"/>
    <w:rsid w:val="00A671B5"/>
    <w:rsid w:val="00A67B93"/>
    <w:rsid w:val="00A67C71"/>
    <w:rsid w:val="00A67ECF"/>
    <w:rsid w:val="00A719FF"/>
    <w:rsid w:val="00A73407"/>
    <w:rsid w:val="00A77DCD"/>
    <w:rsid w:val="00A826D8"/>
    <w:rsid w:val="00A84523"/>
    <w:rsid w:val="00A853A3"/>
    <w:rsid w:val="00A85D2F"/>
    <w:rsid w:val="00A86BDC"/>
    <w:rsid w:val="00A916BA"/>
    <w:rsid w:val="00A935C9"/>
    <w:rsid w:val="00A942DA"/>
    <w:rsid w:val="00A943AE"/>
    <w:rsid w:val="00A956DA"/>
    <w:rsid w:val="00A964CD"/>
    <w:rsid w:val="00A96564"/>
    <w:rsid w:val="00A96CD8"/>
    <w:rsid w:val="00AA28C6"/>
    <w:rsid w:val="00AA3DEC"/>
    <w:rsid w:val="00AA6124"/>
    <w:rsid w:val="00AA6412"/>
    <w:rsid w:val="00AB1849"/>
    <w:rsid w:val="00AB1BA9"/>
    <w:rsid w:val="00AB20D6"/>
    <w:rsid w:val="00AB32BC"/>
    <w:rsid w:val="00AB4DE2"/>
    <w:rsid w:val="00AB56B2"/>
    <w:rsid w:val="00AB5974"/>
    <w:rsid w:val="00AB60CA"/>
    <w:rsid w:val="00AB6419"/>
    <w:rsid w:val="00AB6FBB"/>
    <w:rsid w:val="00AC057C"/>
    <w:rsid w:val="00AC0EE3"/>
    <w:rsid w:val="00AC1BD3"/>
    <w:rsid w:val="00AC3DCD"/>
    <w:rsid w:val="00AC4B0A"/>
    <w:rsid w:val="00AC5ED4"/>
    <w:rsid w:val="00AC77A7"/>
    <w:rsid w:val="00AD176F"/>
    <w:rsid w:val="00AD36FD"/>
    <w:rsid w:val="00AD44C0"/>
    <w:rsid w:val="00AD55B8"/>
    <w:rsid w:val="00AD7407"/>
    <w:rsid w:val="00AE1C27"/>
    <w:rsid w:val="00AE23F0"/>
    <w:rsid w:val="00AE3A1C"/>
    <w:rsid w:val="00AE6CE8"/>
    <w:rsid w:val="00AF09FB"/>
    <w:rsid w:val="00AF3412"/>
    <w:rsid w:val="00AF3668"/>
    <w:rsid w:val="00AF3A2A"/>
    <w:rsid w:val="00AF4C27"/>
    <w:rsid w:val="00AF5289"/>
    <w:rsid w:val="00AF5B34"/>
    <w:rsid w:val="00AF5EC9"/>
    <w:rsid w:val="00AF6519"/>
    <w:rsid w:val="00AF670B"/>
    <w:rsid w:val="00AF7973"/>
    <w:rsid w:val="00B007ED"/>
    <w:rsid w:val="00B00DEF"/>
    <w:rsid w:val="00B01EF8"/>
    <w:rsid w:val="00B01F67"/>
    <w:rsid w:val="00B03A1A"/>
    <w:rsid w:val="00B04DFF"/>
    <w:rsid w:val="00B05BCC"/>
    <w:rsid w:val="00B06CC0"/>
    <w:rsid w:val="00B079CE"/>
    <w:rsid w:val="00B10019"/>
    <w:rsid w:val="00B102DC"/>
    <w:rsid w:val="00B108D9"/>
    <w:rsid w:val="00B11D36"/>
    <w:rsid w:val="00B12DAE"/>
    <w:rsid w:val="00B140F6"/>
    <w:rsid w:val="00B149FC"/>
    <w:rsid w:val="00B15EAB"/>
    <w:rsid w:val="00B17F06"/>
    <w:rsid w:val="00B2031A"/>
    <w:rsid w:val="00B20831"/>
    <w:rsid w:val="00B222B3"/>
    <w:rsid w:val="00B22B9E"/>
    <w:rsid w:val="00B24728"/>
    <w:rsid w:val="00B24F0A"/>
    <w:rsid w:val="00B250A3"/>
    <w:rsid w:val="00B2640C"/>
    <w:rsid w:val="00B26C7B"/>
    <w:rsid w:val="00B277E2"/>
    <w:rsid w:val="00B30064"/>
    <w:rsid w:val="00B30147"/>
    <w:rsid w:val="00B3167A"/>
    <w:rsid w:val="00B31719"/>
    <w:rsid w:val="00B31EEF"/>
    <w:rsid w:val="00B32162"/>
    <w:rsid w:val="00B323DA"/>
    <w:rsid w:val="00B325E7"/>
    <w:rsid w:val="00B32821"/>
    <w:rsid w:val="00B33150"/>
    <w:rsid w:val="00B33640"/>
    <w:rsid w:val="00B35448"/>
    <w:rsid w:val="00B3557E"/>
    <w:rsid w:val="00B36CA0"/>
    <w:rsid w:val="00B37674"/>
    <w:rsid w:val="00B4114B"/>
    <w:rsid w:val="00B472B3"/>
    <w:rsid w:val="00B50DDD"/>
    <w:rsid w:val="00B530DC"/>
    <w:rsid w:val="00B56043"/>
    <w:rsid w:val="00B630F5"/>
    <w:rsid w:val="00B63DD0"/>
    <w:rsid w:val="00B63F48"/>
    <w:rsid w:val="00B65E70"/>
    <w:rsid w:val="00B671A8"/>
    <w:rsid w:val="00B6774F"/>
    <w:rsid w:val="00B725D4"/>
    <w:rsid w:val="00B7261C"/>
    <w:rsid w:val="00B72781"/>
    <w:rsid w:val="00B72F17"/>
    <w:rsid w:val="00B731E0"/>
    <w:rsid w:val="00B76593"/>
    <w:rsid w:val="00B77B22"/>
    <w:rsid w:val="00B77C86"/>
    <w:rsid w:val="00B8065A"/>
    <w:rsid w:val="00B813AA"/>
    <w:rsid w:val="00B82922"/>
    <w:rsid w:val="00B845B8"/>
    <w:rsid w:val="00B84D32"/>
    <w:rsid w:val="00B85524"/>
    <w:rsid w:val="00B85CEF"/>
    <w:rsid w:val="00B87353"/>
    <w:rsid w:val="00B906B6"/>
    <w:rsid w:val="00B92228"/>
    <w:rsid w:val="00B940AA"/>
    <w:rsid w:val="00B9472D"/>
    <w:rsid w:val="00B9550D"/>
    <w:rsid w:val="00B9679A"/>
    <w:rsid w:val="00B97F7A"/>
    <w:rsid w:val="00BA16C5"/>
    <w:rsid w:val="00BA1857"/>
    <w:rsid w:val="00BA1DE3"/>
    <w:rsid w:val="00BA23AC"/>
    <w:rsid w:val="00BA2814"/>
    <w:rsid w:val="00BA510B"/>
    <w:rsid w:val="00BB0161"/>
    <w:rsid w:val="00BB13ED"/>
    <w:rsid w:val="00BB25BD"/>
    <w:rsid w:val="00BB3867"/>
    <w:rsid w:val="00BB4F67"/>
    <w:rsid w:val="00BB6D4D"/>
    <w:rsid w:val="00BC24A1"/>
    <w:rsid w:val="00BC39CB"/>
    <w:rsid w:val="00BC6E0A"/>
    <w:rsid w:val="00BC79E4"/>
    <w:rsid w:val="00BD143D"/>
    <w:rsid w:val="00BD7CA4"/>
    <w:rsid w:val="00BD7DFB"/>
    <w:rsid w:val="00BE0090"/>
    <w:rsid w:val="00BE0979"/>
    <w:rsid w:val="00BE09D8"/>
    <w:rsid w:val="00BE1EC0"/>
    <w:rsid w:val="00BE1F95"/>
    <w:rsid w:val="00BE587D"/>
    <w:rsid w:val="00BE5CBD"/>
    <w:rsid w:val="00BE6EB7"/>
    <w:rsid w:val="00BE721B"/>
    <w:rsid w:val="00BE76F4"/>
    <w:rsid w:val="00BE7F88"/>
    <w:rsid w:val="00BF04D3"/>
    <w:rsid w:val="00BF0DCA"/>
    <w:rsid w:val="00BF40A6"/>
    <w:rsid w:val="00BF752D"/>
    <w:rsid w:val="00BF752F"/>
    <w:rsid w:val="00C00025"/>
    <w:rsid w:val="00C01DC9"/>
    <w:rsid w:val="00C01EA8"/>
    <w:rsid w:val="00C021FA"/>
    <w:rsid w:val="00C05B22"/>
    <w:rsid w:val="00C05D1B"/>
    <w:rsid w:val="00C071D2"/>
    <w:rsid w:val="00C0755A"/>
    <w:rsid w:val="00C077E0"/>
    <w:rsid w:val="00C07B14"/>
    <w:rsid w:val="00C11B6C"/>
    <w:rsid w:val="00C128FA"/>
    <w:rsid w:val="00C13FC7"/>
    <w:rsid w:val="00C14697"/>
    <w:rsid w:val="00C14B44"/>
    <w:rsid w:val="00C17687"/>
    <w:rsid w:val="00C23CAC"/>
    <w:rsid w:val="00C26143"/>
    <w:rsid w:val="00C268C3"/>
    <w:rsid w:val="00C31134"/>
    <w:rsid w:val="00C317ED"/>
    <w:rsid w:val="00C32EAA"/>
    <w:rsid w:val="00C35BF4"/>
    <w:rsid w:val="00C362C2"/>
    <w:rsid w:val="00C41BF8"/>
    <w:rsid w:val="00C4292F"/>
    <w:rsid w:val="00C42D80"/>
    <w:rsid w:val="00C454ED"/>
    <w:rsid w:val="00C45D28"/>
    <w:rsid w:val="00C45DC3"/>
    <w:rsid w:val="00C460E2"/>
    <w:rsid w:val="00C46828"/>
    <w:rsid w:val="00C47A52"/>
    <w:rsid w:val="00C50D8E"/>
    <w:rsid w:val="00C51689"/>
    <w:rsid w:val="00C517ED"/>
    <w:rsid w:val="00C532C8"/>
    <w:rsid w:val="00C5343F"/>
    <w:rsid w:val="00C53A33"/>
    <w:rsid w:val="00C54E33"/>
    <w:rsid w:val="00C56417"/>
    <w:rsid w:val="00C60CED"/>
    <w:rsid w:val="00C60D54"/>
    <w:rsid w:val="00C61914"/>
    <w:rsid w:val="00C61B2B"/>
    <w:rsid w:val="00C627B8"/>
    <w:rsid w:val="00C629D1"/>
    <w:rsid w:val="00C63F03"/>
    <w:rsid w:val="00C64705"/>
    <w:rsid w:val="00C652D6"/>
    <w:rsid w:val="00C65620"/>
    <w:rsid w:val="00C6588D"/>
    <w:rsid w:val="00C658B4"/>
    <w:rsid w:val="00C70873"/>
    <w:rsid w:val="00C708DA"/>
    <w:rsid w:val="00C70EFC"/>
    <w:rsid w:val="00C716AA"/>
    <w:rsid w:val="00C71D87"/>
    <w:rsid w:val="00C72E01"/>
    <w:rsid w:val="00C7511F"/>
    <w:rsid w:val="00C75718"/>
    <w:rsid w:val="00C75E04"/>
    <w:rsid w:val="00C81685"/>
    <w:rsid w:val="00C81B5E"/>
    <w:rsid w:val="00C81DC8"/>
    <w:rsid w:val="00C83A15"/>
    <w:rsid w:val="00C86B3B"/>
    <w:rsid w:val="00C87772"/>
    <w:rsid w:val="00C90833"/>
    <w:rsid w:val="00C9122C"/>
    <w:rsid w:val="00C9260D"/>
    <w:rsid w:val="00C93454"/>
    <w:rsid w:val="00C93C89"/>
    <w:rsid w:val="00C96C8A"/>
    <w:rsid w:val="00C97CAC"/>
    <w:rsid w:val="00CA0694"/>
    <w:rsid w:val="00CA0DA9"/>
    <w:rsid w:val="00CA2072"/>
    <w:rsid w:val="00CA262F"/>
    <w:rsid w:val="00CA453B"/>
    <w:rsid w:val="00CA4EDA"/>
    <w:rsid w:val="00CA591A"/>
    <w:rsid w:val="00CA6BCE"/>
    <w:rsid w:val="00CB4FBC"/>
    <w:rsid w:val="00CB5323"/>
    <w:rsid w:val="00CC07BF"/>
    <w:rsid w:val="00CC13D2"/>
    <w:rsid w:val="00CC28F2"/>
    <w:rsid w:val="00CC514A"/>
    <w:rsid w:val="00CC57D8"/>
    <w:rsid w:val="00CC6169"/>
    <w:rsid w:val="00CC6380"/>
    <w:rsid w:val="00CD166C"/>
    <w:rsid w:val="00CD26FB"/>
    <w:rsid w:val="00CD327D"/>
    <w:rsid w:val="00CD3996"/>
    <w:rsid w:val="00CD3C10"/>
    <w:rsid w:val="00CD4476"/>
    <w:rsid w:val="00CD6082"/>
    <w:rsid w:val="00CD615E"/>
    <w:rsid w:val="00CD64AF"/>
    <w:rsid w:val="00CD7849"/>
    <w:rsid w:val="00CE0004"/>
    <w:rsid w:val="00CE025B"/>
    <w:rsid w:val="00CE02C8"/>
    <w:rsid w:val="00CE040C"/>
    <w:rsid w:val="00CE21C4"/>
    <w:rsid w:val="00CE2DF7"/>
    <w:rsid w:val="00CE33CA"/>
    <w:rsid w:val="00CE3DE4"/>
    <w:rsid w:val="00CE5AB4"/>
    <w:rsid w:val="00CE790B"/>
    <w:rsid w:val="00CF10CF"/>
    <w:rsid w:val="00CF119E"/>
    <w:rsid w:val="00CF3E9F"/>
    <w:rsid w:val="00CF5A9C"/>
    <w:rsid w:val="00CF716B"/>
    <w:rsid w:val="00D0010E"/>
    <w:rsid w:val="00D024E7"/>
    <w:rsid w:val="00D02565"/>
    <w:rsid w:val="00D028A9"/>
    <w:rsid w:val="00D02E04"/>
    <w:rsid w:val="00D0301A"/>
    <w:rsid w:val="00D037BF"/>
    <w:rsid w:val="00D058B6"/>
    <w:rsid w:val="00D10168"/>
    <w:rsid w:val="00D10514"/>
    <w:rsid w:val="00D10D28"/>
    <w:rsid w:val="00D10F04"/>
    <w:rsid w:val="00D13207"/>
    <w:rsid w:val="00D137D3"/>
    <w:rsid w:val="00D13E80"/>
    <w:rsid w:val="00D146E5"/>
    <w:rsid w:val="00D16184"/>
    <w:rsid w:val="00D178BF"/>
    <w:rsid w:val="00D23FF8"/>
    <w:rsid w:val="00D24505"/>
    <w:rsid w:val="00D2482A"/>
    <w:rsid w:val="00D24853"/>
    <w:rsid w:val="00D306B5"/>
    <w:rsid w:val="00D31BD1"/>
    <w:rsid w:val="00D321FC"/>
    <w:rsid w:val="00D3225C"/>
    <w:rsid w:val="00D336F8"/>
    <w:rsid w:val="00D343C4"/>
    <w:rsid w:val="00D35E4E"/>
    <w:rsid w:val="00D372A6"/>
    <w:rsid w:val="00D373BC"/>
    <w:rsid w:val="00D37664"/>
    <w:rsid w:val="00D4046B"/>
    <w:rsid w:val="00D40A6F"/>
    <w:rsid w:val="00D40E30"/>
    <w:rsid w:val="00D43784"/>
    <w:rsid w:val="00D5043A"/>
    <w:rsid w:val="00D506DA"/>
    <w:rsid w:val="00D506F9"/>
    <w:rsid w:val="00D50D85"/>
    <w:rsid w:val="00D50FEE"/>
    <w:rsid w:val="00D537AA"/>
    <w:rsid w:val="00D54768"/>
    <w:rsid w:val="00D54B47"/>
    <w:rsid w:val="00D55D1B"/>
    <w:rsid w:val="00D55F9A"/>
    <w:rsid w:val="00D56C92"/>
    <w:rsid w:val="00D575B5"/>
    <w:rsid w:val="00D57626"/>
    <w:rsid w:val="00D62B4B"/>
    <w:rsid w:val="00D6356F"/>
    <w:rsid w:val="00D64A65"/>
    <w:rsid w:val="00D64B09"/>
    <w:rsid w:val="00D66955"/>
    <w:rsid w:val="00D7226C"/>
    <w:rsid w:val="00D73345"/>
    <w:rsid w:val="00D73DA7"/>
    <w:rsid w:val="00D753F6"/>
    <w:rsid w:val="00D76F3E"/>
    <w:rsid w:val="00D77A7B"/>
    <w:rsid w:val="00D82977"/>
    <w:rsid w:val="00D84153"/>
    <w:rsid w:val="00D8488C"/>
    <w:rsid w:val="00D86143"/>
    <w:rsid w:val="00D8673B"/>
    <w:rsid w:val="00D918FF"/>
    <w:rsid w:val="00D93024"/>
    <w:rsid w:val="00D9338A"/>
    <w:rsid w:val="00D94D97"/>
    <w:rsid w:val="00D95209"/>
    <w:rsid w:val="00D95E47"/>
    <w:rsid w:val="00D96CC3"/>
    <w:rsid w:val="00D9743C"/>
    <w:rsid w:val="00D9796A"/>
    <w:rsid w:val="00DA1D68"/>
    <w:rsid w:val="00DA262A"/>
    <w:rsid w:val="00DA2E06"/>
    <w:rsid w:val="00DA557B"/>
    <w:rsid w:val="00DA66E3"/>
    <w:rsid w:val="00DB0FBB"/>
    <w:rsid w:val="00DB2E0C"/>
    <w:rsid w:val="00DB45E1"/>
    <w:rsid w:val="00DB6C83"/>
    <w:rsid w:val="00DC0152"/>
    <w:rsid w:val="00DC0CEF"/>
    <w:rsid w:val="00DC1387"/>
    <w:rsid w:val="00DC1BDC"/>
    <w:rsid w:val="00DC2886"/>
    <w:rsid w:val="00DC2CE0"/>
    <w:rsid w:val="00DC304A"/>
    <w:rsid w:val="00DC3AC1"/>
    <w:rsid w:val="00DC5F2F"/>
    <w:rsid w:val="00DC79B8"/>
    <w:rsid w:val="00DD097B"/>
    <w:rsid w:val="00DD36FB"/>
    <w:rsid w:val="00DD4240"/>
    <w:rsid w:val="00DD42D1"/>
    <w:rsid w:val="00DD44FF"/>
    <w:rsid w:val="00DD47AC"/>
    <w:rsid w:val="00DD60D9"/>
    <w:rsid w:val="00DE3256"/>
    <w:rsid w:val="00DE704F"/>
    <w:rsid w:val="00DF3F24"/>
    <w:rsid w:val="00DF4F45"/>
    <w:rsid w:val="00DF5367"/>
    <w:rsid w:val="00DF5387"/>
    <w:rsid w:val="00DF56E1"/>
    <w:rsid w:val="00DF7AC6"/>
    <w:rsid w:val="00E00213"/>
    <w:rsid w:val="00E007DF"/>
    <w:rsid w:val="00E0277E"/>
    <w:rsid w:val="00E04868"/>
    <w:rsid w:val="00E04E00"/>
    <w:rsid w:val="00E077AC"/>
    <w:rsid w:val="00E115E7"/>
    <w:rsid w:val="00E11C87"/>
    <w:rsid w:val="00E126CB"/>
    <w:rsid w:val="00E129F4"/>
    <w:rsid w:val="00E12F40"/>
    <w:rsid w:val="00E13D24"/>
    <w:rsid w:val="00E13EB6"/>
    <w:rsid w:val="00E143B1"/>
    <w:rsid w:val="00E20F2B"/>
    <w:rsid w:val="00E21834"/>
    <w:rsid w:val="00E21EC8"/>
    <w:rsid w:val="00E22A45"/>
    <w:rsid w:val="00E24044"/>
    <w:rsid w:val="00E27A94"/>
    <w:rsid w:val="00E27ECD"/>
    <w:rsid w:val="00E3127D"/>
    <w:rsid w:val="00E32CD5"/>
    <w:rsid w:val="00E35C8B"/>
    <w:rsid w:val="00E373A2"/>
    <w:rsid w:val="00E42D70"/>
    <w:rsid w:val="00E466E5"/>
    <w:rsid w:val="00E46BF9"/>
    <w:rsid w:val="00E471ED"/>
    <w:rsid w:val="00E51400"/>
    <w:rsid w:val="00E52311"/>
    <w:rsid w:val="00E52B9B"/>
    <w:rsid w:val="00E53681"/>
    <w:rsid w:val="00E54E38"/>
    <w:rsid w:val="00E55BD7"/>
    <w:rsid w:val="00E55C83"/>
    <w:rsid w:val="00E56D48"/>
    <w:rsid w:val="00E57295"/>
    <w:rsid w:val="00E5745F"/>
    <w:rsid w:val="00E5762F"/>
    <w:rsid w:val="00E579A3"/>
    <w:rsid w:val="00E57B57"/>
    <w:rsid w:val="00E604BA"/>
    <w:rsid w:val="00E63B2F"/>
    <w:rsid w:val="00E65224"/>
    <w:rsid w:val="00E6530A"/>
    <w:rsid w:val="00E66A7C"/>
    <w:rsid w:val="00E72188"/>
    <w:rsid w:val="00E74524"/>
    <w:rsid w:val="00E747BB"/>
    <w:rsid w:val="00E77DAB"/>
    <w:rsid w:val="00E8027B"/>
    <w:rsid w:val="00E82667"/>
    <w:rsid w:val="00E85BE4"/>
    <w:rsid w:val="00E85D67"/>
    <w:rsid w:val="00E861D4"/>
    <w:rsid w:val="00E86CBB"/>
    <w:rsid w:val="00E871FD"/>
    <w:rsid w:val="00E90632"/>
    <w:rsid w:val="00E90C69"/>
    <w:rsid w:val="00E90E83"/>
    <w:rsid w:val="00E9291B"/>
    <w:rsid w:val="00E9393D"/>
    <w:rsid w:val="00E96375"/>
    <w:rsid w:val="00E96A51"/>
    <w:rsid w:val="00E97CF3"/>
    <w:rsid w:val="00EA0CA0"/>
    <w:rsid w:val="00EA3DF5"/>
    <w:rsid w:val="00EA66D1"/>
    <w:rsid w:val="00EA6CD4"/>
    <w:rsid w:val="00EB2509"/>
    <w:rsid w:val="00EB2518"/>
    <w:rsid w:val="00EB2C82"/>
    <w:rsid w:val="00EB381D"/>
    <w:rsid w:val="00EB38C2"/>
    <w:rsid w:val="00EB44E2"/>
    <w:rsid w:val="00EB508F"/>
    <w:rsid w:val="00EC0B0C"/>
    <w:rsid w:val="00EC0F6C"/>
    <w:rsid w:val="00EC1167"/>
    <w:rsid w:val="00EC2B60"/>
    <w:rsid w:val="00EC3874"/>
    <w:rsid w:val="00EC3F50"/>
    <w:rsid w:val="00EC4362"/>
    <w:rsid w:val="00EC4C81"/>
    <w:rsid w:val="00EC5236"/>
    <w:rsid w:val="00ED02F9"/>
    <w:rsid w:val="00ED1376"/>
    <w:rsid w:val="00ED15E7"/>
    <w:rsid w:val="00ED31D3"/>
    <w:rsid w:val="00ED4A24"/>
    <w:rsid w:val="00EE0080"/>
    <w:rsid w:val="00EE04AA"/>
    <w:rsid w:val="00EE1009"/>
    <w:rsid w:val="00EE14B8"/>
    <w:rsid w:val="00EE17F3"/>
    <w:rsid w:val="00EE1BF8"/>
    <w:rsid w:val="00EE2C01"/>
    <w:rsid w:val="00EE70D8"/>
    <w:rsid w:val="00EE798C"/>
    <w:rsid w:val="00EF1E2B"/>
    <w:rsid w:val="00EF2869"/>
    <w:rsid w:val="00EF6049"/>
    <w:rsid w:val="00F01963"/>
    <w:rsid w:val="00F01BF9"/>
    <w:rsid w:val="00F02B4D"/>
    <w:rsid w:val="00F03C04"/>
    <w:rsid w:val="00F07E37"/>
    <w:rsid w:val="00F10178"/>
    <w:rsid w:val="00F1047E"/>
    <w:rsid w:val="00F118BC"/>
    <w:rsid w:val="00F121EB"/>
    <w:rsid w:val="00F13E76"/>
    <w:rsid w:val="00F1408E"/>
    <w:rsid w:val="00F172AF"/>
    <w:rsid w:val="00F209E8"/>
    <w:rsid w:val="00F23A44"/>
    <w:rsid w:val="00F23E9D"/>
    <w:rsid w:val="00F25391"/>
    <w:rsid w:val="00F259E5"/>
    <w:rsid w:val="00F26DFE"/>
    <w:rsid w:val="00F30455"/>
    <w:rsid w:val="00F31FF8"/>
    <w:rsid w:val="00F32055"/>
    <w:rsid w:val="00F3287D"/>
    <w:rsid w:val="00F37B47"/>
    <w:rsid w:val="00F42525"/>
    <w:rsid w:val="00F44647"/>
    <w:rsid w:val="00F514B5"/>
    <w:rsid w:val="00F51DAB"/>
    <w:rsid w:val="00F52F8B"/>
    <w:rsid w:val="00F54605"/>
    <w:rsid w:val="00F550B9"/>
    <w:rsid w:val="00F5586C"/>
    <w:rsid w:val="00F6148B"/>
    <w:rsid w:val="00F61833"/>
    <w:rsid w:val="00F64216"/>
    <w:rsid w:val="00F64227"/>
    <w:rsid w:val="00F64F01"/>
    <w:rsid w:val="00F65CAF"/>
    <w:rsid w:val="00F65EEE"/>
    <w:rsid w:val="00F66FD9"/>
    <w:rsid w:val="00F673D8"/>
    <w:rsid w:val="00F70B0A"/>
    <w:rsid w:val="00F71014"/>
    <w:rsid w:val="00F72B95"/>
    <w:rsid w:val="00F72FA5"/>
    <w:rsid w:val="00F739AF"/>
    <w:rsid w:val="00F74187"/>
    <w:rsid w:val="00F75F4E"/>
    <w:rsid w:val="00F75FAB"/>
    <w:rsid w:val="00F76A9C"/>
    <w:rsid w:val="00F76CDA"/>
    <w:rsid w:val="00F776B2"/>
    <w:rsid w:val="00F80DAA"/>
    <w:rsid w:val="00F81139"/>
    <w:rsid w:val="00F811C9"/>
    <w:rsid w:val="00F81574"/>
    <w:rsid w:val="00F818CA"/>
    <w:rsid w:val="00F82B20"/>
    <w:rsid w:val="00F82C0F"/>
    <w:rsid w:val="00F82FB6"/>
    <w:rsid w:val="00F83D4B"/>
    <w:rsid w:val="00F85BF2"/>
    <w:rsid w:val="00F91B00"/>
    <w:rsid w:val="00F93E14"/>
    <w:rsid w:val="00F94DAA"/>
    <w:rsid w:val="00FA117B"/>
    <w:rsid w:val="00FA28D6"/>
    <w:rsid w:val="00FA39B9"/>
    <w:rsid w:val="00FA4288"/>
    <w:rsid w:val="00FA5B00"/>
    <w:rsid w:val="00FA63E9"/>
    <w:rsid w:val="00FA682D"/>
    <w:rsid w:val="00FA7F09"/>
    <w:rsid w:val="00FB0FD4"/>
    <w:rsid w:val="00FB17D6"/>
    <w:rsid w:val="00FB1E9D"/>
    <w:rsid w:val="00FB2086"/>
    <w:rsid w:val="00FB3D80"/>
    <w:rsid w:val="00FB45E5"/>
    <w:rsid w:val="00FB6CA9"/>
    <w:rsid w:val="00FC1C1E"/>
    <w:rsid w:val="00FC2E69"/>
    <w:rsid w:val="00FC4207"/>
    <w:rsid w:val="00FC49E5"/>
    <w:rsid w:val="00FC4B1E"/>
    <w:rsid w:val="00FC4B2A"/>
    <w:rsid w:val="00FC7774"/>
    <w:rsid w:val="00FD17E1"/>
    <w:rsid w:val="00FD3CEC"/>
    <w:rsid w:val="00FD4293"/>
    <w:rsid w:val="00FD4600"/>
    <w:rsid w:val="00FD4E33"/>
    <w:rsid w:val="00FD741C"/>
    <w:rsid w:val="00FE010A"/>
    <w:rsid w:val="00FE0E63"/>
    <w:rsid w:val="00FE0EE6"/>
    <w:rsid w:val="00FE173F"/>
    <w:rsid w:val="00FE22E8"/>
    <w:rsid w:val="00FE2DBA"/>
    <w:rsid w:val="00FE3AED"/>
    <w:rsid w:val="00FE4208"/>
    <w:rsid w:val="00FE5652"/>
    <w:rsid w:val="00FF1318"/>
    <w:rsid w:val="00FF1953"/>
    <w:rsid w:val="00FF3677"/>
    <w:rsid w:val="00FF3E89"/>
    <w:rsid w:val="00FF4075"/>
    <w:rsid w:val="00FF4CD5"/>
    <w:rsid w:val="00FF4F75"/>
    <w:rsid w:val="00FF5879"/>
    <w:rsid w:val="00FF5A86"/>
    <w:rsid w:val="00FF696E"/>
    <w:rsid w:val="00FF77F5"/>
    <w:rsid w:val="00FF7802"/>
    <w:rsid w:val="01090320"/>
    <w:rsid w:val="019B3AFA"/>
    <w:rsid w:val="01D69806"/>
    <w:rsid w:val="02639E5A"/>
    <w:rsid w:val="02822FCD"/>
    <w:rsid w:val="03B2D6F7"/>
    <w:rsid w:val="04123031"/>
    <w:rsid w:val="04475215"/>
    <w:rsid w:val="0484CC1D"/>
    <w:rsid w:val="050071C9"/>
    <w:rsid w:val="05408C66"/>
    <w:rsid w:val="05C26515"/>
    <w:rsid w:val="05D615CF"/>
    <w:rsid w:val="069D21BA"/>
    <w:rsid w:val="06D18F88"/>
    <w:rsid w:val="072D0608"/>
    <w:rsid w:val="0740BD69"/>
    <w:rsid w:val="07B16EFB"/>
    <w:rsid w:val="07CB6083"/>
    <w:rsid w:val="08BFFF24"/>
    <w:rsid w:val="09E1EFC7"/>
    <w:rsid w:val="0A5DB096"/>
    <w:rsid w:val="0AD865C1"/>
    <w:rsid w:val="0B12CB50"/>
    <w:rsid w:val="0C9CDC5F"/>
    <w:rsid w:val="0CBCD50E"/>
    <w:rsid w:val="0D2A95FB"/>
    <w:rsid w:val="0D4104A9"/>
    <w:rsid w:val="0D6BD7D1"/>
    <w:rsid w:val="0E259489"/>
    <w:rsid w:val="0F158034"/>
    <w:rsid w:val="0F962BD9"/>
    <w:rsid w:val="0FAB5949"/>
    <w:rsid w:val="101E91DC"/>
    <w:rsid w:val="11E0B0A2"/>
    <w:rsid w:val="1228AB6C"/>
    <w:rsid w:val="12C8FABF"/>
    <w:rsid w:val="12E0B42E"/>
    <w:rsid w:val="137C55A5"/>
    <w:rsid w:val="13B5FD3A"/>
    <w:rsid w:val="13BF45D8"/>
    <w:rsid w:val="15CA3EA1"/>
    <w:rsid w:val="16638E8F"/>
    <w:rsid w:val="1714BF47"/>
    <w:rsid w:val="17312B06"/>
    <w:rsid w:val="17E26CA4"/>
    <w:rsid w:val="183D1025"/>
    <w:rsid w:val="196D3F38"/>
    <w:rsid w:val="197A5053"/>
    <w:rsid w:val="19844ADB"/>
    <w:rsid w:val="19E98249"/>
    <w:rsid w:val="19E9F4C4"/>
    <w:rsid w:val="1A4146B2"/>
    <w:rsid w:val="1A644E37"/>
    <w:rsid w:val="1B424107"/>
    <w:rsid w:val="1BA45438"/>
    <w:rsid w:val="1BF6BB6E"/>
    <w:rsid w:val="1D2950D6"/>
    <w:rsid w:val="1E270384"/>
    <w:rsid w:val="1EC10B08"/>
    <w:rsid w:val="1F14257E"/>
    <w:rsid w:val="1F34A6C5"/>
    <w:rsid w:val="1FDC4CDE"/>
    <w:rsid w:val="1FE9C14D"/>
    <w:rsid w:val="2169855B"/>
    <w:rsid w:val="219FB1A0"/>
    <w:rsid w:val="2208E0BA"/>
    <w:rsid w:val="223FD7B0"/>
    <w:rsid w:val="22971228"/>
    <w:rsid w:val="23134709"/>
    <w:rsid w:val="236CF60C"/>
    <w:rsid w:val="2406F3AD"/>
    <w:rsid w:val="243B7643"/>
    <w:rsid w:val="249FEE58"/>
    <w:rsid w:val="25DA5181"/>
    <w:rsid w:val="261BAE79"/>
    <w:rsid w:val="26543FDD"/>
    <w:rsid w:val="26ABB73E"/>
    <w:rsid w:val="2A477FB0"/>
    <w:rsid w:val="2A82800D"/>
    <w:rsid w:val="2AD54911"/>
    <w:rsid w:val="2BB82E70"/>
    <w:rsid w:val="2C33083D"/>
    <w:rsid w:val="2C4F2CA0"/>
    <w:rsid w:val="2C69E035"/>
    <w:rsid w:val="2C8A1E34"/>
    <w:rsid w:val="2C91A300"/>
    <w:rsid w:val="2CB0312B"/>
    <w:rsid w:val="2CDD93F8"/>
    <w:rsid w:val="2D8C24AB"/>
    <w:rsid w:val="2EEE41E2"/>
    <w:rsid w:val="2EFA8357"/>
    <w:rsid w:val="2F7CF041"/>
    <w:rsid w:val="2FDA3C44"/>
    <w:rsid w:val="317AB506"/>
    <w:rsid w:val="323E4A3F"/>
    <w:rsid w:val="324DA41A"/>
    <w:rsid w:val="33FFF6A5"/>
    <w:rsid w:val="3434CF91"/>
    <w:rsid w:val="346E866E"/>
    <w:rsid w:val="36BDD2FC"/>
    <w:rsid w:val="36EABE29"/>
    <w:rsid w:val="38CD98DF"/>
    <w:rsid w:val="3914B1D0"/>
    <w:rsid w:val="3A59D956"/>
    <w:rsid w:val="3B104AA0"/>
    <w:rsid w:val="3B6A18C1"/>
    <w:rsid w:val="3BE191FB"/>
    <w:rsid w:val="3C56782C"/>
    <w:rsid w:val="3C7D833D"/>
    <w:rsid w:val="3C8435DB"/>
    <w:rsid w:val="3D6D17D0"/>
    <w:rsid w:val="3D8BC4EE"/>
    <w:rsid w:val="3DEDA4C4"/>
    <w:rsid w:val="3E03A907"/>
    <w:rsid w:val="3F6A3C64"/>
    <w:rsid w:val="4062A627"/>
    <w:rsid w:val="40DB71BE"/>
    <w:rsid w:val="4102142A"/>
    <w:rsid w:val="412F41ED"/>
    <w:rsid w:val="41B5C720"/>
    <w:rsid w:val="430A671B"/>
    <w:rsid w:val="4406389C"/>
    <w:rsid w:val="457AE519"/>
    <w:rsid w:val="4614307E"/>
    <w:rsid w:val="46CD2B09"/>
    <w:rsid w:val="47263AA8"/>
    <w:rsid w:val="472BD4D4"/>
    <w:rsid w:val="47683F86"/>
    <w:rsid w:val="4786EF39"/>
    <w:rsid w:val="47B11D60"/>
    <w:rsid w:val="48843151"/>
    <w:rsid w:val="48C3620C"/>
    <w:rsid w:val="4AFE2DDB"/>
    <w:rsid w:val="4B6390A0"/>
    <w:rsid w:val="4C211C61"/>
    <w:rsid w:val="4C5C6E3E"/>
    <w:rsid w:val="4D019842"/>
    <w:rsid w:val="4D306295"/>
    <w:rsid w:val="4F6B2678"/>
    <w:rsid w:val="4F952FA4"/>
    <w:rsid w:val="4F9CE0D8"/>
    <w:rsid w:val="4FB0E7B7"/>
    <w:rsid w:val="5057DDB4"/>
    <w:rsid w:val="50EE84F4"/>
    <w:rsid w:val="5128F586"/>
    <w:rsid w:val="517E204C"/>
    <w:rsid w:val="522619D5"/>
    <w:rsid w:val="52ECE0EB"/>
    <w:rsid w:val="53BEFCC1"/>
    <w:rsid w:val="55169C64"/>
    <w:rsid w:val="5653D369"/>
    <w:rsid w:val="56D2E8E4"/>
    <w:rsid w:val="5714436E"/>
    <w:rsid w:val="57C3AC5F"/>
    <w:rsid w:val="5A5695CD"/>
    <w:rsid w:val="5A6447F7"/>
    <w:rsid w:val="5A91A684"/>
    <w:rsid w:val="5B271E49"/>
    <w:rsid w:val="5BB9DE7A"/>
    <w:rsid w:val="5C138B43"/>
    <w:rsid w:val="5DE14837"/>
    <w:rsid w:val="5E3E3926"/>
    <w:rsid w:val="5F4B6E1B"/>
    <w:rsid w:val="609DCBA8"/>
    <w:rsid w:val="61BCF3A7"/>
    <w:rsid w:val="627202C1"/>
    <w:rsid w:val="6274BF07"/>
    <w:rsid w:val="628CDB53"/>
    <w:rsid w:val="6291F1AD"/>
    <w:rsid w:val="63E002D4"/>
    <w:rsid w:val="643FFF3B"/>
    <w:rsid w:val="6564ECC9"/>
    <w:rsid w:val="666BE235"/>
    <w:rsid w:val="68BC631E"/>
    <w:rsid w:val="68C5649A"/>
    <w:rsid w:val="69DE40E1"/>
    <w:rsid w:val="69E6DDD9"/>
    <w:rsid w:val="6ABF8CC7"/>
    <w:rsid w:val="6AC5F9E3"/>
    <w:rsid w:val="6AC64944"/>
    <w:rsid w:val="6AE660AB"/>
    <w:rsid w:val="6B81EFC9"/>
    <w:rsid w:val="6C0E7985"/>
    <w:rsid w:val="6C6B8663"/>
    <w:rsid w:val="6CF2EAD0"/>
    <w:rsid w:val="6D197144"/>
    <w:rsid w:val="6D50322B"/>
    <w:rsid w:val="6D8D0781"/>
    <w:rsid w:val="6DECFF60"/>
    <w:rsid w:val="6E8374BC"/>
    <w:rsid w:val="6F3AA911"/>
    <w:rsid w:val="6F5FF264"/>
    <w:rsid w:val="6FA0CE66"/>
    <w:rsid w:val="6FAE0841"/>
    <w:rsid w:val="70B05C1A"/>
    <w:rsid w:val="70C21223"/>
    <w:rsid w:val="718CD839"/>
    <w:rsid w:val="71B1E348"/>
    <w:rsid w:val="71E7D604"/>
    <w:rsid w:val="72175C17"/>
    <w:rsid w:val="7218A69F"/>
    <w:rsid w:val="73AE7FA5"/>
    <w:rsid w:val="741C63E6"/>
    <w:rsid w:val="74761C30"/>
    <w:rsid w:val="756954BE"/>
    <w:rsid w:val="75C794ED"/>
    <w:rsid w:val="768DED29"/>
    <w:rsid w:val="76B83E23"/>
    <w:rsid w:val="76BC4601"/>
    <w:rsid w:val="7781325C"/>
    <w:rsid w:val="779119F2"/>
    <w:rsid w:val="783DDD7F"/>
    <w:rsid w:val="786E5CB4"/>
    <w:rsid w:val="793000F1"/>
    <w:rsid w:val="7A3A6685"/>
    <w:rsid w:val="7A3C2F07"/>
    <w:rsid w:val="7A91180D"/>
    <w:rsid w:val="7AAED0CC"/>
    <w:rsid w:val="7AD83E30"/>
    <w:rsid w:val="7B009C28"/>
    <w:rsid w:val="7BBDB108"/>
    <w:rsid w:val="7C727EFF"/>
    <w:rsid w:val="7D195924"/>
    <w:rsid w:val="7D545047"/>
    <w:rsid w:val="7EB968FE"/>
    <w:rsid w:val="7F1E1559"/>
    <w:rsid w:val="7F6D45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1FB91"/>
  <w15:chartTrackingRefBased/>
  <w15:docId w15:val="{362581BB-918D-43D8-A478-D3F21C748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4F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Heading2"/>
    <w:next w:val="Normal"/>
    <w:link w:val="Heading1Char"/>
    <w:uiPriority w:val="9"/>
    <w:qFormat/>
    <w:rsid w:val="00123F78"/>
    <w:pPr>
      <w:outlineLvl w:val="0"/>
    </w:pPr>
    <w:rPr>
      <w:color w:val="1059A9" w:themeColor="accent2"/>
      <w:sz w:val="44"/>
    </w:rPr>
  </w:style>
  <w:style w:type="paragraph" w:styleId="Heading2">
    <w:name w:val="heading 2"/>
    <w:basedOn w:val="Normal"/>
    <w:next w:val="Normal"/>
    <w:link w:val="Heading2Char"/>
    <w:uiPriority w:val="9"/>
    <w:unhideWhenUsed/>
    <w:qFormat/>
    <w:rsid w:val="00123F78"/>
    <w:pPr>
      <w:outlineLvl w:val="1"/>
    </w:pPr>
    <w:rPr>
      <w:sz w:val="36"/>
      <w:szCs w:val="36"/>
    </w:rPr>
  </w:style>
  <w:style w:type="paragraph" w:styleId="Heading3">
    <w:name w:val="heading 3"/>
    <w:basedOn w:val="Normal"/>
    <w:next w:val="Normal"/>
    <w:link w:val="Heading3Char"/>
    <w:uiPriority w:val="9"/>
    <w:unhideWhenUsed/>
    <w:qFormat/>
    <w:rsid w:val="00123F78"/>
    <w:pPr>
      <w:outlineLvl w:val="2"/>
    </w:pPr>
    <w:rPr>
      <w:color w:val="1059A9" w:themeColor="accent2"/>
      <w:sz w:val="32"/>
      <w:szCs w:val="32"/>
    </w:rPr>
  </w:style>
  <w:style w:type="paragraph" w:styleId="Heading4">
    <w:name w:val="heading 4"/>
    <w:basedOn w:val="Normal"/>
    <w:next w:val="Normal"/>
    <w:link w:val="Heading4Char"/>
    <w:uiPriority w:val="9"/>
    <w:unhideWhenUsed/>
    <w:qFormat/>
    <w:rsid w:val="00123F78"/>
    <w:pPr>
      <w:outlineLvl w:val="3"/>
    </w:pPr>
    <w:rPr>
      <w:b/>
      <w:bCs/>
      <w:sz w:val="26"/>
      <w:szCs w:val="26"/>
    </w:rPr>
  </w:style>
  <w:style w:type="paragraph" w:styleId="Heading5">
    <w:name w:val="heading 5"/>
    <w:basedOn w:val="Normal"/>
    <w:next w:val="Normal"/>
    <w:link w:val="Heading5Char"/>
    <w:uiPriority w:val="9"/>
    <w:unhideWhenUsed/>
    <w:rsid w:val="00496E31"/>
    <w:pPr>
      <w:keepNext/>
      <w:keepLines/>
      <w:spacing w:before="40"/>
      <w:outlineLvl w:val="4"/>
    </w:pPr>
    <w:rPr>
      <w:rFonts w:asciiTheme="majorHAnsi" w:eastAsiaTheme="majorEastAsia" w:hAnsiTheme="majorHAnsi" w:cstheme="majorBidi"/>
      <w:color w:val="002044" w:themeColor="accent1" w:themeShade="BF"/>
    </w:rPr>
  </w:style>
  <w:style w:type="paragraph" w:styleId="Heading6">
    <w:name w:val="heading 6"/>
    <w:basedOn w:val="Normal"/>
    <w:next w:val="Normal"/>
    <w:link w:val="Heading6Char"/>
    <w:uiPriority w:val="9"/>
    <w:unhideWhenUsed/>
    <w:rsid w:val="00496E31"/>
    <w:pPr>
      <w:keepNext/>
      <w:keepLines/>
      <w:spacing w:before="40"/>
      <w:outlineLvl w:val="5"/>
    </w:pPr>
    <w:rPr>
      <w:rFonts w:asciiTheme="majorHAnsi" w:eastAsiaTheme="majorEastAsia" w:hAnsiTheme="majorHAnsi" w:cstheme="majorBidi"/>
      <w:color w:val="00152D" w:themeColor="accent1" w:themeShade="7F"/>
    </w:rPr>
  </w:style>
  <w:style w:type="paragraph" w:styleId="Heading7">
    <w:name w:val="heading 7"/>
    <w:basedOn w:val="Normal"/>
    <w:next w:val="Normal"/>
    <w:link w:val="Heading7Char"/>
    <w:uiPriority w:val="9"/>
    <w:semiHidden/>
    <w:unhideWhenUsed/>
    <w:rsid w:val="002E5FF4"/>
    <w:pPr>
      <w:keepNext/>
      <w:keepLines/>
      <w:spacing w:before="40"/>
      <w:outlineLvl w:val="6"/>
    </w:pPr>
    <w:rPr>
      <w:rFonts w:asciiTheme="minorHAnsi" w:eastAsiaTheme="majorEastAsia" w:hAnsiTheme="minorHAnsi" w:cstheme="majorBidi"/>
      <w:color w:val="006EED" w:themeColor="text1" w:themeTint="A6"/>
    </w:rPr>
  </w:style>
  <w:style w:type="paragraph" w:styleId="Heading8">
    <w:name w:val="heading 8"/>
    <w:basedOn w:val="Normal"/>
    <w:next w:val="Normal"/>
    <w:link w:val="Heading8Char"/>
    <w:uiPriority w:val="9"/>
    <w:semiHidden/>
    <w:unhideWhenUsed/>
    <w:qFormat/>
    <w:rsid w:val="002E5FF4"/>
    <w:pPr>
      <w:keepNext/>
      <w:keepLines/>
      <w:outlineLvl w:val="7"/>
    </w:pPr>
    <w:rPr>
      <w:rFonts w:asciiTheme="minorHAnsi" w:eastAsiaTheme="majorEastAsia" w:hAnsiTheme="minorHAnsi" w:cstheme="majorBidi"/>
      <w:i/>
      <w:iCs/>
      <w:color w:val="00489B" w:themeColor="text1" w:themeTint="D8"/>
    </w:rPr>
  </w:style>
  <w:style w:type="paragraph" w:styleId="Heading9">
    <w:name w:val="heading 9"/>
    <w:basedOn w:val="Normal"/>
    <w:next w:val="Normal"/>
    <w:link w:val="Heading9Char"/>
    <w:uiPriority w:val="9"/>
    <w:semiHidden/>
    <w:unhideWhenUsed/>
    <w:qFormat/>
    <w:rsid w:val="002E5FF4"/>
    <w:pPr>
      <w:keepNext/>
      <w:keepLines/>
      <w:outlineLvl w:val="8"/>
    </w:pPr>
    <w:rPr>
      <w:rFonts w:asciiTheme="minorHAnsi" w:eastAsiaTheme="majorEastAsia" w:hAnsiTheme="minorHAnsi" w:cstheme="majorBidi"/>
      <w:color w:val="00489B"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RCGP">
    <w:name w:val="Cover title RCGP"/>
    <w:basedOn w:val="Normal"/>
    <w:link w:val="CovertitleRCGPChar"/>
    <w:rsid w:val="00EA0CA0"/>
    <w:rPr>
      <w:color w:val="1059A9"/>
      <w:sz w:val="60"/>
    </w:rPr>
  </w:style>
  <w:style w:type="character" w:customStyle="1" w:styleId="CovertitleRCGPChar">
    <w:name w:val="Cover title RCGP Char"/>
    <w:basedOn w:val="DefaultParagraphFont"/>
    <w:link w:val="CovertitleRCGP"/>
    <w:rsid w:val="00EA0CA0"/>
    <w:rPr>
      <w:rFonts w:ascii="Lato" w:hAnsi="Lato"/>
      <w:color w:val="1059A9"/>
      <w:sz w:val="60"/>
      <w:lang w:val="en-GB"/>
    </w:rPr>
  </w:style>
  <w:style w:type="paragraph" w:customStyle="1" w:styleId="IntroRCGP">
    <w:name w:val="Intro RCGP"/>
    <w:basedOn w:val="Normal"/>
    <w:link w:val="IntroRCGPChar"/>
    <w:rsid w:val="00B7261C"/>
    <w:rPr>
      <w:b/>
      <w:color w:val="002B5C"/>
      <w:sz w:val="28"/>
    </w:rPr>
  </w:style>
  <w:style w:type="character" w:customStyle="1" w:styleId="IntroRCGPChar">
    <w:name w:val="Intro RCGP Char"/>
    <w:basedOn w:val="DefaultParagraphFont"/>
    <w:link w:val="IntroRCGP"/>
    <w:rsid w:val="00B7261C"/>
    <w:rPr>
      <w:rFonts w:ascii="Lato" w:hAnsi="Lato"/>
      <w:b/>
      <w:color w:val="002B5C"/>
      <w:sz w:val="28"/>
      <w:lang w:val="en-GB"/>
    </w:rPr>
  </w:style>
  <w:style w:type="paragraph" w:customStyle="1" w:styleId="SubHeadingRCGP">
    <w:name w:val="Sub Heading RCGP"/>
    <w:basedOn w:val="RCGPTitle"/>
    <w:link w:val="SubHeadingRCGPChar"/>
    <w:rsid w:val="00EA0CA0"/>
    <w:rPr>
      <w:sz w:val="24"/>
    </w:rPr>
  </w:style>
  <w:style w:type="character" w:customStyle="1" w:styleId="SubHeadingRCGPChar">
    <w:name w:val="Sub Heading RCGP Char"/>
    <w:basedOn w:val="RCGPTitleChar"/>
    <w:link w:val="SubHeadingRCGP"/>
    <w:rsid w:val="00EA0CA0"/>
    <w:rPr>
      <w:rFonts w:ascii="Lato" w:hAnsi="Lato"/>
      <w:b/>
      <w:bCs/>
      <w:color w:val="0E58A9"/>
      <w:sz w:val="24"/>
      <w:szCs w:val="44"/>
      <w:lang w:val="en-GB"/>
    </w:rPr>
  </w:style>
  <w:style w:type="paragraph" w:customStyle="1" w:styleId="RCGPTitle">
    <w:name w:val="RCGP Title"/>
    <w:basedOn w:val="Normal"/>
    <w:link w:val="RCGPTitleChar"/>
    <w:rsid w:val="00175393"/>
    <w:rPr>
      <w:b/>
      <w:bCs/>
      <w:color w:val="0E58A9"/>
      <w:sz w:val="44"/>
      <w:szCs w:val="44"/>
    </w:rPr>
  </w:style>
  <w:style w:type="character" w:customStyle="1" w:styleId="RCGPTitleChar">
    <w:name w:val="RCGP Title Char"/>
    <w:basedOn w:val="DefaultParagraphFont"/>
    <w:link w:val="RCGPTitle"/>
    <w:rsid w:val="00175393"/>
    <w:rPr>
      <w:rFonts w:ascii="Lato" w:hAnsi="Lato"/>
      <w:b/>
      <w:bCs/>
      <w:color w:val="0E58A9"/>
      <w:sz w:val="44"/>
      <w:szCs w:val="44"/>
      <w:lang w:val="en-GB"/>
    </w:rPr>
  </w:style>
  <w:style w:type="paragraph" w:customStyle="1" w:styleId="TitleRCGP">
    <w:name w:val="Title RCGP"/>
    <w:basedOn w:val="Heading1"/>
    <w:link w:val="TitleRCGPChar"/>
    <w:rsid w:val="00E115E7"/>
    <w:rPr>
      <w:sz w:val="60"/>
    </w:rPr>
  </w:style>
  <w:style w:type="character" w:customStyle="1" w:styleId="TitleRCGPChar">
    <w:name w:val="Title RCGP Char"/>
    <w:basedOn w:val="DefaultParagraphFont"/>
    <w:link w:val="TitleRCGP"/>
    <w:rsid w:val="00E115E7"/>
    <w:rPr>
      <w:rFonts w:ascii="Lato" w:hAnsi="Lato"/>
      <w:bCs/>
      <w:color w:val="1059A9" w:themeColor="accent2"/>
      <w:sz w:val="60"/>
      <w:szCs w:val="44"/>
      <w:lang w:val="en-GB"/>
    </w:rPr>
  </w:style>
  <w:style w:type="paragraph" w:customStyle="1" w:styleId="CoversubtitleRCGP">
    <w:name w:val="Cover subtitle RCGP"/>
    <w:basedOn w:val="Normal"/>
    <w:link w:val="CoversubtitleRCGPChar"/>
    <w:rsid w:val="00B7261C"/>
    <w:rPr>
      <w:color w:val="002B5C"/>
      <w:sz w:val="40"/>
    </w:rPr>
  </w:style>
  <w:style w:type="character" w:customStyle="1" w:styleId="CoversubtitleRCGPChar">
    <w:name w:val="Cover subtitle RCGP Char"/>
    <w:basedOn w:val="DefaultParagraphFont"/>
    <w:link w:val="CoversubtitleRCGP"/>
    <w:rsid w:val="00B7261C"/>
    <w:rPr>
      <w:rFonts w:ascii="Lato" w:hAnsi="Lato"/>
      <w:color w:val="002B5C"/>
      <w:sz w:val="40"/>
      <w:lang w:val="en-GB"/>
    </w:rPr>
  </w:style>
  <w:style w:type="paragraph" w:customStyle="1" w:styleId="NormalRCGP">
    <w:name w:val="Normal RCGP"/>
    <w:basedOn w:val="BodyRCGP"/>
    <w:link w:val="NormalRCGPChar"/>
    <w:rsid w:val="005E6AF9"/>
  </w:style>
  <w:style w:type="character" w:customStyle="1" w:styleId="NormalRCGPChar">
    <w:name w:val="Normal RCGP Char"/>
    <w:basedOn w:val="RCGPTitleChar"/>
    <w:link w:val="NormalRCGP"/>
    <w:rsid w:val="005E6AF9"/>
    <w:rPr>
      <w:rFonts w:ascii="Lato" w:hAnsi="Lato"/>
      <w:b w:val="0"/>
      <w:bCs w:val="0"/>
      <w:color w:val="002B5C"/>
      <w:sz w:val="24"/>
      <w:szCs w:val="44"/>
      <w:lang w:val="en-GB"/>
    </w:rPr>
  </w:style>
  <w:style w:type="table" w:styleId="PlainTable2">
    <w:name w:val="Plain Table 2"/>
    <w:aliases w:val="RCGP Table"/>
    <w:basedOn w:val="TableNormal"/>
    <w:uiPriority w:val="42"/>
    <w:rsid w:val="00000787"/>
    <w:pPr>
      <w:spacing w:after="0" w:line="240" w:lineRule="auto"/>
    </w:pPr>
    <w:tblPr/>
    <w:tblStylePr w:type="firstRow">
      <w:pPr>
        <w:jc w:val="left"/>
      </w:pPr>
      <w:rPr>
        <w:rFonts w:ascii="Bahnschrift SemiLight" w:hAnsi="Bahnschrift SemiLight"/>
        <w:b/>
        <w:bCs/>
        <w:color w:val="FFFFFF" w:themeColor="background2"/>
        <w:sz w:val="24"/>
      </w:rPr>
    </w:tblStylePr>
    <w:tblStylePr w:type="lastRow">
      <w:rPr>
        <w:b/>
        <w:bCs/>
      </w:rPr>
    </w:tblStylePr>
    <w:tblStylePr w:type="firstCol">
      <w:rPr>
        <w:b/>
        <w:bCs/>
      </w:rPr>
    </w:tblStylePr>
    <w:tblStylePr w:type="lastCol">
      <w:rPr>
        <w:b/>
        <w:bCs/>
      </w:rPr>
    </w:tblStylePr>
  </w:style>
  <w:style w:type="table" w:customStyle="1" w:styleId="Style1">
    <w:name w:val="Style1"/>
    <w:basedOn w:val="TableNormal"/>
    <w:uiPriority w:val="99"/>
    <w:rsid w:val="00FC2E69"/>
    <w:pPr>
      <w:spacing w:after="0" w:line="240" w:lineRule="auto"/>
    </w:pPr>
    <w:tblPr/>
    <w:tblStylePr w:type="firstRow">
      <w:rPr>
        <w:color w:val="1059A9" w:themeColor="accent2"/>
      </w:rPr>
    </w:tblStylePr>
  </w:style>
  <w:style w:type="table" w:customStyle="1" w:styleId="Style2">
    <w:name w:val="Style2"/>
    <w:basedOn w:val="TableNormal"/>
    <w:uiPriority w:val="99"/>
    <w:rsid w:val="0061035F"/>
    <w:pPr>
      <w:spacing w:after="0" w:line="240" w:lineRule="auto"/>
    </w:pPr>
    <w:rPr>
      <w:rFonts w:ascii="Lato" w:hAnsi="Lato"/>
      <w:color w:val="002B5C"/>
    </w:rPr>
    <w:tblPr>
      <w:tblBorders>
        <w:top w:val="single" w:sz="4" w:space="0" w:color="1059A9"/>
        <w:bottom w:val="single" w:sz="4" w:space="0" w:color="1059A9"/>
        <w:insideH w:val="single" w:sz="4" w:space="0" w:color="1059A9"/>
      </w:tblBorders>
    </w:tblPr>
    <w:tblStylePr w:type="firstRow">
      <w:rPr>
        <w:rFonts w:ascii="Bahnschrift SemiLight" w:hAnsi="Bahnschrift SemiLight"/>
        <w:b/>
        <w:color w:val="FFFFFF" w:themeColor="background1"/>
        <w:sz w:val="22"/>
      </w:rPr>
      <w:tblPr/>
      <w:tcPr>
        <w:shd w:val="clear" w:color="auto" w:fill="1059A9"/>
      </w:tcPr>
    </w:tblStylePr>
  </w:style>
  <w:style w:type="paragraph" w:styleId="Header">
    <w:name w:val="header"/>
    <w:basedOn w:val="Normal"/>
    <w:link w:val="HeaderChar"/>
    <w:uiPriority w:val="99"/>
    <w:unhideWhenUsed/>
    <w:rsid w:val="003E5178"/>
    <w:pPr>
      <w:tabs>
        <w:tab w:val="center" w:pos="4680"/>
        <w:tab w:val="right" w:pos="9360"/>
      </w:tabs>
    </w:pPr>
  </w:style>
  <w:style w:type="character" w:customStyle="1" w:styleId="HeaderChar">
    <w:name w:val="Header Char"/>
    <w:basedOn w:val="DefaultParagraphFont"/>
    <w:link w:val="Header"/>
    <w:uiPriority w:val="99"/>
    <w:rsid w:val="003E5178"/>
    <w:rPr>
      <w:lang w:val="en-GB"/>
    </w:rPr>
  </w:style>
  <w:style w:type="paragraph" w:styleId="Footer">
    <w:name w:val="footer"/>
    <w:basedOn w:val="Normal"/>
    <w:link w:val="FooterChar"/>
    <w:uiPriority w:val="99"/>
    <w:unhideWhenUsed/>
    <w:rsid w:val="003E5178"/>
    <w:pPr>
      <w:tabs>
        <w:tab w:val="center" w:pos="4680"/>
        <w:tab w:val="right" w:pos="9360"/>
      </w:tabs>
    </w:pPr>
  </w:style>
  <w:style w:type="character" w:customStyle="1" w:styleId="FooterChar">
    <w:name w:val="Footer Char"/>
    <w:basedOn w:val="DefaultParagraphFont"/>
    <w:link w:val="Footer"/>
    <w:uiPriority w:val="99"/>
    <w:rsid w:val="003E5178"/>
    <w:rPr>
      <w:lang w:val="en-GB"/>
    </w:rPr>
  </w:style>
  <w:style w:type="character" w:customStyle="1" w:styleId="A0">
    <w:name w:val="A0"/>
    <w:uiPriority w:val="99"/>
    <w:rsid w:val="007174AE"/>
    <w:rPr>
      <w:rFonts w:cs="Lato"/>
      <w:b/>
      <w:bCs/>
      <w:color w:val="0E58A9"/>
      <w:sz w:val="60"/>
      <w:szCs w:val="60"/>
    </w:rPr>
  </w:style>
  <w:style w:type="character" w:customStyle="1" w:styleId="A1">
    <w:name w:val="A1"/>
    <w:uiPriority w:val="99"/>
    <w:rsid w:val="007174AE"/>
    <w:rPr>
      <w:rFonts w:cs="Lato"/>
      <w:color w:val="221E1F"/>
      <w:sz w:val="40"/>
      <w:szCs w:val="40"/>
    </w:rPr>
  </w:style>
  <w:style w:type="character" w:customStyle="1" w:styleId="A4">
    <w:name w:val="A4"/>
    <w:uiPriority w:val="99"/>
    <w:rsid w:val="0087090D"/>
    <w:rPr>
      <w:rFonts w:cs="Lato"/>
      <w:color w:val="221E1F"/>
      <w:sz w:val="28"/>
      <w:szCs w:val="28"/>
    </w:rPr>
  </w:style>
  <w:style w:type="paragraph" w:customStyle="1" w:styleId="SubtitleRCGP">
    <w:name w:val="Subtitle RCGP"/>
    <w:basedOn w:val="RCGPTitle"/>
    <w:link w:val="SubtitleRCGPChar"/>
    <w:rsid w:val="00C01EA8"/>
    <w:rPr>
      <w:sz w:val="28"/>
    </w:rPr>
  </w:style>
  <w:style w:type="paragraph" w:customStyle="1" w:styleId="BodyRCGP">
    <w:name w:val="Body RCGP"/>
    <w:basedOn w:val="RCGPTitle"/>
    <w:link w:val="BodyRCGPChar"/>
    <w:rsid w:val="00B7261C"/>
    <w:rPr>
      <w:b w:val="0"/>
      <w:bCs w:val="0"/>
      <w:color w:val="002B5C"/>
      <w:sz w:val="24"/>
      <w:szCs w:val="22"/>
      <w:lang w:val="en-US"/>
    </w:rPr>
  </w:style>
  <w:style w:type="character" w:customStyle="1" w:styleId="SubtitleRCGPChar">
    <w:name w:val="Subtitle RCGP Char"/>
    <w:basedOn w:val="RCGPTitleChar"/>
    <w:link w:val="SubtitleRCGP"/>
    <w:rsid w:val="00C01EA8"/>
    <w:rPr>
      <w:rFonts w:ascii="Lato" w:hAnsi="Lato"/>
      <w:b/>
      <w:bCs/>
      <w:color w:val="0E58A9"/>
      <w:sz w:val="28"/>
      <w:szCs w:val="44"/>
      <w:lang w:val="en-GB"/>
    </w:rPr>
  </w:style>
  <w:style w:type="character" w:customStyle="1" w:styleId="BodyRCGPChar">
    <w:name w:val="Body RCGP Char"/>
    <w:basedOn w:val="RCGPTitleChar"/>
    <w:link w:val="BodyRCGP"/>
    <w:rsid w:val="00B7261C"/>
    <w:rPr>
      <w:rFonts w:ascii="Lato" w:hAnsi="Lato"/>
      <w:b w:val="0"/>
      <w:bCs w:val="0"/>
      <w:color w:val="002B5C"/>
      <w:sz w:val="24"/>
      <w:szCs w:val="44"/>
      <w:lang w:val="en-GB"/>
    </w:rPr>
  </w:style>
  <w:style w:type="character" w:customStyle="1" w:styleId="Heading1Char">
    <w:name w:val="Heading 1 Char"/>
    <w:basedOn w:val="DefaultParagraphFont"/>
    <w:link w:val="Heading1"/>
    <w:uiPriority w:val="9"/>
    <w:rsid w:val="00123F78"/>
    <w:rPr>
      <w:rFonts w:ascii="Lato" w:hAnsi="Lato"/>
      <w:bCs/>
      <w:color w:val="1059A9" w:themeColor="accent2"/>
      <w:sz w:val="44"/>
      <w:szCs w:val="40"/>
      <w:lang w:val="en-GB"/>
    </w:rPr>
  </w:style>
  <w:style w:type="character" w:customStyle="1" w:styleId="Heading2Char">
    <w:name w:val="Heading 2 Char"/>
    <w:basedOn w:val="DefaultParagraphFont"/>
    <w:link w:val="Heading2"/>
    <w:uiPriority w:val="9"/>
    <w:rsid w:val="00123F78"/>
    <w:rPr>
      <w:rFonts w:ascii="Lato" w:hAnsi="Lato"/>
      <w:color w:val="002B5C" w:themeColor="text1"/>
      <w:sz w:val="36"/>
      <w:szCs w:val="36"/>
      <w:lang w:val="en-GB"/>
    </w:rPr>
  </w:style>
  <w:style w:type="character" w:customStyle="1" w:styleId="Heading3Char">
    <w:name w:val="Heading 3 Char"/>
    <w:basedOn w:val="DefaultParagraphFont"/>
    <w:link w:val="Heading3"/>
    <w:uiPriority w:val="9"/>
    <w:rsid w:val="00123F78"/>
    <w:rPr>
      <w:rFonts w:ascii="Lato" w:hAnsi="Lato"/>
      <w:color w:val="1059A9" w:themeColor="accent2"/>
      <w:sz w:val="32"/>
      <w:szCs w:val="32"/>
      <w:lang w:val="en-GB"/>
    </w:rPr>
  </w:style>
  <w:style w:type="character" w:customStyle="1" w:styleId="Heading4Char">
    <w:name w:val="Heading 4 Char"/>
    <w:basedOn w:val="DefaultParagraphFont"/>
    <w:link w:val="Heading4"/>
    <w:uiPriority w:val="9"/>
    <w:rsid w:val="00123F78"/>
    <w:rPr>
      <w:rFonts w:ascii="Lato" w:hAnsi="Lato"/>
      <w:b/>
      <w:bCs/>
      <w:color w:val="002B5C" w:themeColor="text1"/>
      <w:sz w:val="26"/>
      <w:szCs w:val="26"/>
      <w:lang w:val="en-GB"/>
    </w:rPr>
  </w:style>
  <w:style w:type="paragraph" w:styleId="Title">
    <w:name w:val="Title"/>
    <w:basedOn w:val="Normal"/>
    <w:next w:val="Normal"/>
    <w:link w:val="TitleChar"/>
    <w:uiPriority w:val="10"/>
    <w:rsid w:val="00496E3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E31"/>
    <w:rPr>
      <w:rFonts w:asciiTheme="majorHAnsi" w:eastAsiaTheme="majorEastAsia" w:hAnsiTheme="majorHAnsi" w:cstheme="majorBidi"/>
      <w:spacing w:val="-10"/>
      <w:kern w:val="28"/>
      <w:sz w:val="56"/>
      <w:szCs w:val="56"/>
      <w:lang w:val="en-GB"/>
    </w:rPr>
  </w:style>
  <w:style w:type="character" w:customStyle="1" w:styleId="Heading5Char">
    <w:name w:val="Heading 5 Char"/>
    <w:basedOn w:val="DefaultParagraphFont"/>
    <w:link w:val="Heading5"/>
    <w:uiPriority w:val="9"/>
    <w:rsid w:val="00496E31"/>
    <w:rPr>
      <w:rFonts w:asciiTheme="majorHAnsi" w:eastAsiaTheme="majorEastAsia" w:hAnsiTheme="majorHAnsi" w:cstheme="majorBidi"/>
      <w:color w:val="002044" w:themeColor="accent1" w:themeShade="BF"/>
      <w:sz w:val="24"/>
      <w:lang w:val="en-GB"/>
    </w:rPr>
  </w:style>
  <w:style w:type="character" w:customStyle="1" w:styleId="Heading6Char">
    <w:name w:val="Heading 6 Char"/>
    <w:basedOn w:val="DefaultParagraphFont"/>
    <w:link w:val="Heading6"/>
    <w:uiPriority w:val="9"/>
    <w:rsid w:val="00496E31"/>
    <w:rPr>
      <w:rFonts w:asciiTheme="majorHAnsi" w:eastAsiaTheme="majorEastAsia" w:hAnsiTheme="majorHAnsi" w:cstheme="majorBidi"/>
      <w:color w:val="00152D" w:themeColor="accent1" w:themeShade="7F"/>
      <w:sz w:val="24"/>
      <w:lang w:val="en-GB"/>
    </w:rPr>
  </w:style>
  <w:style w:type="paragraph" w:styleId="TOCHeading">
    <w:name w:val="TOC Heading"/>
    <w:basedOn w:val="Heading1"/>
    <w:next w:val="Normal"/>
    <w:uiPriority w:val="39"/>
    <w:unhideWhenUsed/>
    <w:rsid w:val="005E6AF9"/>
    <w:pPr>
      <w:keepNext/>
      <w:keepLines/>
      <w:spacing w:before="240"/>
      <w:outlineLvl w:val="9"/>
    </w:pPr>
    <w:rPr>
      <w:rFonts w:eastAsiaTheme="majorEastAsia" w:cstheme="majorBidi"/>
      <w:color w:val="002044" w:themeColor="accent1" w:themeShade="BF"/>
      <w:sz w:val="32"/>
      <w:szCs w:val="32"/>
      <w:lang w:val="en-US"/>
    </w:rPr>
  </w:style>
  <w:style w:type="paragraph" w:styleId="TOC1">
    <w:name w:val="toc 1"/>
    <w:basedOn w:val="Normal"/>
    <w:next w:val="Normal"/>
    <w:autoRedefine/>
    <w:uiPriority w:val="39"/>
    <w:unhideWhenUsed/>
    <w:rsid w:val="005E6AF9"/>
    <w:pPr>
      <w:spacing w:after="100"/>
    </w:pPr>
  </w:style>
  <w:style w:type="paragraph" w:styleId="TOC2">
    <w:name w:val="toc 2"/>
    <w:basedOn w:val="Normal"/>
    <w:next w:val="Normal"/>
    <w:autoRedefine/>
    <w:uiPriority w:val="39"/>
    <w:unhideWhenUsed/>
    <w:rsid w:val="005E6AF9"/>
    <w:pPr>
      <w:spacing w:after="100"/>
      <w:ind w:left="240"/>
    </w:pPr>
  </w:style>
  <w:style w:type="paragraph" w:styleId="TOC3">
    <w:name w:val="toc 3"/>
    <w:basedOn w:val="Normal"/>
    <w:next w:val="Normal"/>
    <w:autoRedefine/>
    <w:uiPriority w:val="39"/>
    <w:unhideWhenUsed/>
    <w:rsid w:val="005E6AF9"/>
    <w:pPr>
      <w:spacing w:after="100"/>
      <w:ind w:left="480"/>
    </w:pPr>
  </w:style>
  <w:style w:type="character" w:styleId="Hyperlink">
    <w:name w:val="Hyperlink"/>
    <w:basedOn w:val="DefaultParagraphFont"/>
    <w:uiPriority w:val="99"/>
    <w:unhideWhenUsed/>
    <w:qFormat/>
    <w:rsid w:val="005E6AF9"/>
    <w:rPr>
      <w:color w:val="EA8017" w:themeColor="hyperlink"/>
      <w:u w:val="single"/>
    </w:rPr>
  </w:style>
  <w:style w:type="table" w:styleId="TableGrid">
    <w:name w:val="Table Grid"/>
    <w:basedOn w:val="TableNormal"/>
    <w:uiPriority w:val="39"/>
    <w:rsid w:val="00B77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header">
    <w:name w:val="Table header"/>
    <w:basedOn w:val="Style2"/>
    <w:uiPriority w:val="99"/>
    <w:rsid w:val="0061035F"/>
    <w:rPr>
      <w:color w:val="FFFFFF" w:themeColor="background1"/>
    </w:rPr>
    <w:tblPr/>
    <w:tblStylePr w:type="firstRow">
      <w:pPr>
        <w:jc w:val="left"/>
      </w:pPr>
      <w:rPr>
        <w:rFonts w:ascii="Bahnschrift SemiLight SemiConde" w:hAnsi="Bahnschrift SemiLight SemiConde"/>
        <w:b/>
        <w:color w:val="FFFFFF" w:themeColor="background2"/>
        <w:sz w:val="22"/>
      </w:rPr>
      <w:tblPr/>
      <w:tcPr>
        <w:shd w:val="clear" w:color="auto" w:fill="1059A9"/>
        <w:vAlign w:val="center"/>
      </w:tcPr>
    </w:tblStylePr>
  </w:style>
  <w:style w:type="character" w:styleId="UnresolvedMention">
    <w:name w:val="Unresolved Mention"/>
    <w:basedOn w:val="DefaultParagraphFont"/>
    <w:uiPriority w:val="99"/>
    <w:semiHidden/>
    <w:unhideWhenUsed/>
    <w:rsid w:val="00B01EF8"/>
    <w:rPr>
      <w:color w:val="605E5C"/>
      <w:shd w:val="clear" w:color="auto" w:fill="E1DFDD"/>
    </w:rPr>
  </w:style>
  <w:style w:type="character" w:styleId="FollowedHyperlink">
    <w:name w:val="FollowedHyperlink"/>
    <w:basedOn w:val="DefaultParagraphFont"/>
    <w:uiPriority w:val="99"/>
    <w:semiHidden/>
    <w:unhideWhenUsed/>
    <w:rsid w:val="00B01EF8"/>
    <w:rPr>
      <w:color w:val="BA1E1E" w:themeColor="followedHyperlink"/>
      <w:u w:val="single"/>
    </w:rPr>
  </w:style>
  <w:style w:type="character" w:customStyle="1" w:styleId="Heading7Char">
    <w:name w:val="Heading 7 Char"/>
    <w:basedOn w:val="DefaultParagraphFont"/>
    <w:link w:val="Heading7"/>
    <w:uiPriority w:val="9"/>
    <w:semiHidden/>
    <w:rsid w:val="002E5FF4"/>
    <w:rPr>
      <w:rFonts w:eastAsiaTheme="majorEastAsia" w:cstheme="majorBidi"/>
      <w:color w:val="006EED" w:themeColor="text1" w:themeTint="A6"/>
      <w:sz w:val="24"/>
      <w:lang w:val="en-GB"/>
    </w:rPr>
  </w:style>
  <w:style w:type="character" w:customStyle="1" w:styleId="Heading8Char">
    <w:name w:val="Heading 8 Char"/>
    <w:basedOn w:val="DefaultParagraphFont"/>
    <w:link w:val="Heading8"/>
    <w:uiPriority w:val="9"/>
    <w:semiHidden/>
    <w:rsid w:val="002E5FF4"/>
    <w:rPr>
      <w:rFonts w:eastAsiaTheme="majorEastAsia" w:cstheme="majorBidi"/>
      <w:i/>
      <w:iCs/>
      <w:color w:val="00489B" w:themeColor="text1" w:themeTint="D8"/>
      <w:sz w:val="24"/>
      <w:lang w:val="en-GB"/>
    </w:rPr>
  </w:style>
  <w:style w:type="character" w:customStyle="1" w:styleId="Heading9Char">
    <w:name w:val="Heading 9 Char"/>
    <w:basedOn w:val="DefaultParagraphFont"/>
    <w:link w:val="Heading9"/>
    <w:uiPriority w:val="9"/>
    <w:semiHidden/>
    <w:rsid w:val="002E5FF4"/>
    <w:rPr>
      <w:rFonts w:eastAsiaTheme="majorEastAsia" w:cstheme="majorBidi"/>
      <w:color w:val="00489B" w:themeColor="text1" w:themeTint="D8"/>
      <w:sz w:val="24"/>
      <w:lang w:val="en-GB"/>
    </w:rPr>
  </w:style>
  <w:style w:type="paragraph" w:styleId="Subtitle">
    <w:name w:val="Subtitle"/>
    <w:basedOn w:val="Normal"/>
    <w:next w:val="Normal"/>
    <w:link w:val="SubtitleChar"/>
    <w:uiPriority w:val="11"/>
    <w:rsid w:val="002E5FF4"/>
    <w:pPr>
      <w:numPr>
        <w:ilvl w:val="1"/>
      </w:numPr>
      <w:spacing w:after="160"/>
    </w:pPr>
    <w:rPr>
      <w:rFonts w:asciiTheme="minorHAnsi" w:eastAsiaTheme="majorEastAsia" w:hAnsiTheme="minorHAnsi" w:cstheme="majorBidi"/>
      <w:color w:val="006EED" w:themeColor="text1" w:themeTint="A6"/>
      <w:spacing w:val="15"/>
      <w:sz w:val="28"/>
      <w:szCs w:val="28"/>
    </w:rPr>
  </w:style>
  <w:style w:type="character" w:customStyle="1" w:styleId="SubtitleChar">
    <w:name w:val="Subtitle Char"/>
    <w:basedOn w:val="DefaultParagraphFont"/>
    <w:link w:val="Subtitle"/>
    <w:uiPriority w:val="11"/>
    <w:rsid w:val="002E5FF4"/>
    <w:rPr>
      <w:rFonts w:eastAsiaTheme="majorEastAsia" w:cstheme="majorBidi"/>
      <w:color w:val="006EED" w:themeColor="text1" w:themeTint="A6"/>
      <w:spacing w:val="15"/>
      <w:sz w:val="28"/>
      <w:szCs w:val="28"/>
      <w:lang w:val="en-GB"/>
    </w:rPr>
  </w:style>
  <w:style w:type="paragraph" w:styleId="Quote">
    <w:name w:val="Quote"/>
    <w:basedOn w:val="Normal"/>
    <w:next w:val="Normal"/>
    <w:link w:val="QuoteChar"/>
    <w:uiPriority w:val="29"/>
    <w:rsid w:val="002E5FF4"/>
    <w:pPr>
      <w:spacing w:before="160" w:after="160"/>
      <w:jc w:val="center"/>
    </w:pPr>
    <w:rPr>
      <w:i/>
      <w:iCs/>
      <w:color w:val="005BC4" w:themeColor="text1" w:themeTint="BF"/>
    </w:rPr>
  </w:style>
  <w:style w:type="character" w:customStyle="1" w:styleId="QuoteChar">
    <w:name w:val="Quote Char"/>
    <w:basedOn w:val="DefaultParagraphFont"/>
    <w:link w:val="Quote"/>
    <w:uiPriority w:val="29"/>
    <w:rsid w:val="002E5FF4"/>
    <w:rPr>
      <w:rFonts w:ascii="Lato" w:hAnsi="Lato"/>
      <w:i/>
      <w:iCs/>
      <w:color w:val="005BC4" w:themeColor="text1" w:themeTint="BF"/>
      <w:sz w:val="24"/>
      <w:lang w:val="en-GB"/>
    </w:rPr>
  </w:style>
  <w:style w:type="paragraph" w:styleId="ListParagraph">
    <w:name w:val="List Paragraph"/>
    <w:basedOn w:val="Normal"/>
    <w:uiPriority w:val="34"/>
    <w:qFormat/>
    <w:rsid w:val="002E5FF4"/>
    <w:pPr>
      <w:ind w:left="720"/>
      <w:contextualSpacing/>
    </w:pPr>
  </w:style>
  <w:style w:type="character" w:styleId="IntenseEmphasis">
    <w:name w:val="Intense Emphasis"/>
    <w:basedOn w:val="DefaultParagraphFont"/>
    <w:uiPriority w:val="21"/>
    <w:rsid w:val="002E5FF4"/>
    <w:rPr>
      <w:i/>
      <w:iCs/>
      <w:color w:val="002044" w:themeColor="accent1" w:themeShade="BF"/>
    </w:rPr>
  </w:style>
  <w:style w:type="paragraph" w:styleId="IntenseQuote">
    <w:name w:val="Intense Quote"/>
    <w:basedOn w:val="Normal"/>
    <w:next w:val="Normal"/>
    <w:link w:val="IntenseQuoteChar"/>
    <w:uiPriority w:val="30"/>
    <w:rsid w:val="002E5FF4"/>
    <w:pPr>
      <w:pBdr>
        <w:top w:val="single" w:sz="4" w:space="10" w:color="002044" w:themeColor="accent1" w:themeShade="BF"/>
        <w:bottom w:val="single" w:sz="4" w:space="10" w:color="002044" w:themeColor="accent1" w:themeShade="BF"/>
      </w:pBdr>
      <w:spacing w:before="360" w:after="360"/>
      <w:ind w:left="864" w:right="864"/>
      <w:jc w:val="center"/>
    </w:pPr>
    <w:rPr>
      <w:i/>
      <w:iCs/>
      <w:color w:val="002044" w:themeColor="accent1" w:themeShade="BF"/>
    </w:rPr>
  </w:style>
  <w:style w:type="character" w:customStyle="1" w:styleId="IntenseQuoteChar">
    <w:name w:val="Intense Quote Char"/>
    <w:basedOn w:val="DefaultParagraphFont"/>
    <w:link w:val="IntenseQuote"/>
    <w:uiPriority w:val="30"/>
    <w:rsid w:val="002E5FF4"/>
    <w:rPr>
      <w:rFonts w:ascii="Lato" w:hAnsi="Lato"/>
      <w:i/>
      <w:iCs/>
      <w:color w:val="002044" w:themeColor="accent1" w:themeShade="BF"/>
      <w:sz w:val="24"/>
      <w:lang w:val="en-GB"/>
    </w:rPr>
  </w:style>
  <w:style w:type="character" w:styleId="IntenseReference">
    <w:name w:val="Intense Reference"/>
    <w:basedOn w:val="DefaultParagraphFont"/>
    <w:uiPriority w:val="32"/>
    <w:rsid w:val="002E5FF4"/>
    <w:rPr>
      <w:b/>
      <w:bCs/>
      <w:smallCaps/>
      <w:color w:val="002044" w:themeColor="accent1" w:themeShade="BF"/>
      <w:spacing w:val="5"/>
    </w:rPr>
  </w:style>
  <w:style w:type="paragraph" w:styleId="Revision">
    <w:name w:val="Revision"/>
    <w:hidden/>
    <w:uiPriority w:val="99"/>
    <w:semiHidden/>
    <w:rsid w:val="0036276E"/>
    <w:pPr>
      <w:spacing w:after="0" w:line="240" w:lineRule="auto"/>
    </w:pPr>
    <w:rPr>
      <w:rFonts w:ascii="Lato" w:hAnsi="Lato"/>
      <w:color w:val="002B5C" w:themeColor="text1"/>
      <w:sz w:val="24"/>
      <w:lang w:val="en-GB"/>
    </w:rPr>
  </w:style>
  <w:style w:type="character" w:customStyle="1" w:styleId="normaltextrun">
    <w:name w:val="normaltextrun"/>
    <w:basedOn w:val="DefaultParagraphFont"/>
    <w:uiPriority w:val="1"/>
    <w:rsid w:val="5653D369"/>
    <w:rPr>
      <w:rFonts w:asciiTheme="minorHAnsi" w:eastAsiaTheme="minorEastAsia" w:hAnsiTheme="minorHAnsi" w:cstheme="minorBidi"/>
      <w:sz w:val="22"/>
      <w:szCs w:val="22"/>
    </w:rPr>
  </w:style>
  <w:style w:type="character" w:customStyle="1" w:styleId="eop">
    <w:name w:val="eop"/>
    <w:basedOn w:val="DefaultParagraphFont"/>
    <w:uiPriority w:val="1"/>
    <w:rsid w:val="5653D369"/>
    <w:rPr>
      <w:rFonts w:asciiTheme="minorHAnsi" w:eastAsiaTheme="minorEastAsia" w:hAnsiTheme="minorHAnsi" w:cstheme="minorBidi"/>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Lato" w:hAnsi="Lato"/>
      <w:color w:val="002B5C" w:themeColor="text1"/>
      <w:sz w:val="20"/>
      <w:szCs w:val="20"/>
      <w:lang w:val="en-GB"/>
    </w:rPr>
  </w:style>
  <w:style w:type="character" w:styleId="CommentReference">
    <w:name w:val="annotation reference"/>
    <w:basedOn w:val="DefaultParagraphFont"/>
    <w:uiPriority w:val="99"/>
    <w:semiHidden/>
    <w:unhideWhenUsed/>
    <w:rPr>
      <w:sz w:val="16"/>
      <w:szCs w:val="16"/>
    </w:rPr>
  </w:style>
  <w:style w:type="paragraph" w:customStyle="1" w:styleId="Default">
    <w:name w:val="Default"/>
    <w:rsid w:val="00286490"/>
    <w:pPr>
      <w:autoSpaceDE w:val="0"/>
      <w:autoSpaceDN w:val="0"/>
      <w:adjustRightInd w:val="0"/>
      <w:spacing w:after="0" w:line="240" w:lineRule="auto"/>
    </w:pPr>
    <w:rPr>
      <w:rFonts w:ascii="National-LFSN Semibd" w:hAnsi="National-LFSN Semibd" w:cs="National-LFSN Semibd"/>
      <w:color w:val="000000"/>
      <w:sz w:val="24"/>
      <w:szCs w:val="24"/>
      <w:lang w:val="en-GB"/>
    </w:rPr>
  </w:style>
  <w:style w:type="paragraph" w:styleId="FootnoteText">
    <w:name w:val="footnote text"/>
    <w:basedOn w:val="Normal"/>
    <w:link w:val="FootnoteTextChar"/>
    <w:uiPriority w:val="99"/>
    <w:semiHidden/>
    <w:unhideWhenUsed/>
    <w:rsid w:val="000F5BB7"/>
    <w:rPr>
      <w:sz w:val="20"/>
      <w:szCs w:val="20"/>
    </w:rPr>
  </w:style>
  <w:style w:type="character" w:customStyle="1" w:styleId="FootnoteTextChar">
    <w:name w:val="Footnote Text Char"/>
    <w:basedOn w:val="DefaultParagraphFont"/>
    <w:link w:val="FootnoteText"/>
    <w:uiPriority w:val="99"/>
    <w:semiHidden/>
    <w:rsid w:val="000F5BB7"/>
    <w:rPr>
      <w:rFonts w:ascii="Lato" w:hAnsi="Lato"/>
      <w:color w:val="002B5C" w:themeColor="text1"/>
      <w:sz w:val="20"/>
      <w:szCs w:val="20"/>
      <w:lang w:val="en-GB"/>
    </w:rPr>
  </w:style>
  <w:style w:type="character" w:styleId="FootnoteReference">
    <w:name w:val="footnote reference"/>
    <w:basedOn w:val="DefaultParagraphFont"/>
    <w:uiPriority w:val="99"/>
    <w:semiHidden/>
    <w:unhideWhenUsed/>
    <w:rsid w:val="000F5BB7"/>
    <w:rPr>
      <w:vertAlign w:val="superscript"/>
    </w:rPr>
  </w:style>
  <w:style w:type="paragraph" w:styleId="NormalWeb">
    <w:name w:val="Normal (Web)"/>
    <w:basedOn w:val="Normal"/>
    <w:uiPriority w:val="99"/>
    <w:unhideWhenUsed/>
    <w:rsid w:val="00DE3256"/>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7D20F3"/>
    <w:rPr>
      <w:b/>
      <w:bCs/>
    </w:rPr>
  </w:style>
  <w:style w:type="character" w:customStyle="1" w:styleId="CommentSubjectChar">
    <w:name w:val="Comment Subject Char"/>
    <w:basedOn w:val="CommentTextChar"/>
    <w:link w:val="CommentSubject"/>
    <w:uiPriority w:val="99"/>
    <w:semiHidden/>
    <w:rsid w:val="007D20F3"/>
    <w:rPr>
      <w:rFonts w:ascii="Lato" w:hAnsi="Lato"/>
      <w:b/>
      <w:bCs/>
      <w:color w:val="002B5C" w:themeColor="text1"/>
      <w:sz w:val="20"/>
      <w:szCs w:val="20"/>
      <w:lang w:val="en-GB"/>
    </w:rPr>
  </w:style>
  <w:style w:type="paragraph" w:styleId="EndnoteText">
    <w:name w:val="endnote text"/>
    <w:basedOn w:val="Normal"/>
    <w:link w:val="EndnoteTextChar"/>
    <w:uiPriority w:val="99"/>
    <w:semiHidden/>
    <w:unhideWhenUsed/>
    <w:rsid w:val="00B50DDD"/>
    <w:rPr>
      <w:sz w:val="20"/>
      <w:szCs w:val="20"/>
    </w:rPr>
  </w:style>
  <w:style w:type="character" w:customStyle="1" w:styleId="EndnoteTextChar">
    <w:name w:val="Endnote Text Char"/>
    <w:basedOn w:val="DefaultParagraphFont"/>
    <w:link w:val="EndnoteText"/>
    <w:uiPriority w:val="99"/>
    <w:semiHidden/>
    <w:rsid w:val="00B50DDD"/>
    <w:rPr>
      <w:rFonts w:ascii="Lato" w:hAnsi="Lato"/>
      <w:color w:val="002B5C" w:themeColor="text1"/>
      <w:sz w:val="20"/>
      <w:szCs w:val="20"/>
      <w:lang w:val="en-GB"/>
    </w:rPr>
  </w:style>
  <w:style w:type="character" w:styleId="EndnoteReference">
    <w:name w:val="endnote reference"/>
    <w:basedOn w:val="DefaultParagraphFont"/>
    <w:uiPriority w:val="99"/>
    <w:semiHidden/>
    <w:unhideWhenUsed/>
    <w:rsid w:val="00B50DDD"/>
    <w:rPr>
      <w:vertAlign w:val="superscript"/>
    </w:rPr>
  </w:style>
  <w:style w:type="character" w:styleId="Strong">
    <w:name w:val="Strong"/>
    <w:basedOn w:val="DefaultParagraphFont"/>
    <w:uiPriority w:val="22"/>
    <w:qFormat/>
    <w:rsid w:val="007447A9"/>
    <w:rPr>
      <w:b/>
      <w:bCs/>
    </w:rPr>
  </w:style>
  <w:style w:type="paragraph" w:customStyle="1" w:styleId="paragraph">
    <w:name w:val="paragraph"/>
    <w:basedOn w:val="Normal"/>
    <w:rsid w:val="009127BB"/>
    <w:pPr>
      <w:spacing w:before="100" w:beforeAutospacing="1" w:after="100" w:afterAutospacing="1"/>
    </w:pPr>
  </w:style>
  <w:style w:type="paragraph" w:customStyle="1" w:styleId="BODY">
    <w:name w:val="BODY"/>
    <w:basedOn w:val="Normal"/>
    <w:link w:val="BODYChar"/>
    <w:qFormat/>
    <w:rsid w:val="00E52311"/>
    <w:rPr>
      <w:rFonts w:ascii="Aptos Light" w:hAnsi="Aptos Light" w:cs="Times New Roman (Body CS)"/>
      <w:spacing w:val="-5"/>
      <w:szCs w:val="22"/>
      <w:lang w:eastAsia="en-US"/>
    </w:rPr>
  </w:style>
  <w:style w:type="character" w:customStyle="1" w:styleId="BODYChar">
    <w:name w:val="BODY Char"/>
    <w:basedOn w:val="DefaultParagraphFont"/>
    <w:link w:val="BODY"/>
    <w:rsid w:val="00E52311"/>
    <w:rPr>
      <w:rFonts w:ascii="Aptos Light" w:eastAsia="Times New Roman" w:hAnsi="Aptos Light" w:cs="Times New Roman (Body CS)"/>
      <w:spacing w:val="-5"/>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sj.co.uk/primary-care/gp-spend-share-at-lowest-point-in-a-decade/7041206.artic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j.co.uk/primary-care/gp-spend-share-at-lowest-point-in-a-decade/7041206.articl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health.org.uk/press-office/press-releases/easier-gp-access-continues-to-be-publics-top-priority-for-the-nh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CGP Colour Codes">
      <a:dk1>
        <a:srgbClr val="002B5C"/>
      </a:dk1>
      <a:lt1>
        <a:srgbClr val="FFFFFF"/>
      </a:lt1>
      <a:dk2>
        <a:srgbClr val="002B5C"/>
      </a:dk2>
      <a:lt2>
        <a:srgbClr val="FFFFFF"/>
      </a:lt2>
      <a:accent1>
        <a:srgbClr val="002B5C"/>
      </a:accent1>
      <a:accent2>
        <a:srgbClr val="1059A9"/>
      </a:accent2>
      <a:accent3>
        <a:srgbClr val="80499C"/>
      </a:accent3>
      <a:accent4>
        <a:srgbClr val="00ABB3"/>
      </a:accent4>
      <a:accent5>
        <a:srgbClr val="00ADE5"/>
      </a:accent5>
      <a:accent6>
        <a:srgbClr val="83C55B"/>
      </a:accent6>
      <a:hlink>
        <a:srgbClr val="EA8017"/>
      </a:hlink>
      <a:folHlink>
        <a:srgbClr val="BA1E1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5FEE1ACB51A4CB259A23F8D1FC76E" ma:contentTypeVersion="18" ma:contentTypeDescription="Create a new document." ma:contentTypeScope="" ma:versionID="37c254dca19dcbb600aa65bd0fd29935">
  <xsd:schema xmlns:xsd="http://www.w3.org/2001/XMLSchema" xmlns:xs="http://www.w3.org/2001/XMLSchema" xmlns:p="http://schemas.microsoft.com/office/2006/metadata/properties" xmlns:ns2="3d8b9d85-7192-425b-ac2c-2b556fe5fe9f" xmlns:ns3="a20c1dae-a585-4ea0-8004-924b43e983b9" targetNamespace="http://schemas.microsoft.com/office/2006/metadata/properties" ma:root="true" ma:fieldsID="f28b895c0fc389b73aadb5ba1edd579b" ns2:_="" ns3:_="">
    <xsd:import namespace="3d8b9d85-7192-425b-ac2c-2b556fe5fe9f"/>
    <xsd:import namespace="a20c1dae-a585-4ea0-8004-924b43e983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9d85-7192-425b-ac2c-2b556fe5f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5156a5-ab19-4525-af57-dc6961067a9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0c1dae-a585-4ea0-8004-924b43e983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8716d0e-8f0d-40d2-a32d-b99a7f0db4fe}" ma:internalName="TaxCatchAll" ma:showField="CatchAllData" ma:web="a20c1dae-a585-4ea0-8004-924b43e98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20c1dae-a585-4ea0-8004-924b43e983b9" xsi:nil="true"/>
    <lcf76f155ced4ddcb4097134ff3c332f xmlns="3d8b9d85-7192-425b-ac2c-2b556fe5fe9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3E62CB-0271-44BB-8DB7-BF54CEED4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9d85-7192-425b-ac2c-2b556fe5fe9f"/>
    <ds:schemaRef ds:uri="a20c1dae-a585-4ea0-8004-924b43e98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801A82-B315-478A-9912-180FC7C49B74}">
  <ds:schemaRefs>
    <ds:schemaRef ds:uri="http://schemas.microsoft.com/office/2006/metadata/properties"/>
    <ds:schemaRef ds:uri="http://schemas.microsoft.com/office/infopath/2007/PartnerControls"/>
    <ds:schemaRef ds:uri="a20c1dae-a585-4ea0-8004-924b43e983b9"/>
    <ds:schemaRef ds:uri="3d8b9d85-7192-425b-ac2c-2b556fe5fe9f"/>
  </ds:schemaRefs>
</ds:datastoreItem>
</file>

<file path=customXml/itemProps3.xml><?xml version="1.0" encoding="utf-8"?>
<ds:datastoreItem xmlns:ds="http://schemas.openxmlformats.org/officeDocument/2006/customXml" ds:itemID="{A00EAC77-8982-4BAD-8A98-85DD8E178A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1807</Words>
  <Characters>10303</Characters>
  <Application>Microsoft Office Word</Application>
  <DocSecurity>0</DocSecurity>
  <Lines>85</Lines>
  <Paragraphs>24</Paragraphs>
  <ScaleCrop>false</ScaleCrop>
  <Company/>
  <LinksUpToDate>false</LinksUpToDate>
  <CharactersWithSpaces>12086</CharactersWithSpaces>
  <SharedDoc>false</SharedDoc>
  <HLinks>
    <vt:vector size="18" baseType="variant">
      <vt:variant>
        <vt:i4>1835016</vt:i4>
      </vt:variant>
      <vt:variant>
        <vt:i4>6</vt:i4>
      </vt:variant>
      <vt:variant>
        <vt:i4>0</vt:i4>
      </vt:variant>
      <vt:variant>
        <vt:i4>5</vt:i4>
      </vt:variant>
      <vt:variant>
        <vt:lpwstr>https://www.hsj.co.uk/primary-care/gp-spend-share-at-lowest-point-in-a-decade/7041206.article</vt:lpwstr>
      </vt:variant>
      <vt:variant>
        <vt:lpwstr/>
      </vt:variant>
      <vt:variant>
        <vt:i4>1835016</vt:i4>
      </vt:variant>
      <vt:variant>
        <vt:i4>3</vt:i4>
      </vt:variant>
      <vt:variant>
        <vt:i4>0</vt:i4>
      </vt:variant>
      <vt:variant>
        <vt:i4>5</vt:i4>
      </vt:variant>
      <vt:variant>
        <vt:lpwstr>https://www.hsj.co.uk/primary-care/gp-spend-share-at-lowest-point-in-a-decade/7041206.article</vt:lpwstr>
      </vt:variant>
      <vt:variant>
        <vt:lpwstr/>
      </vt:variant>
      <vt:variant>
        <vt:i4>2359351</vt:i4>
      </vt:variant>
      <vt:variant>
        <vt:i4>0</vt:i4>
      </vt:variant>
      <vt:variant>
        <vt:i4>0</vt:i4>
      </vt:variant>
      <vt:variant>
        <vt:i4>5</vt:i4>
      </vt:variant>
      <vt:variant>
        <vt:lpwstr>https://www.health.org.uk/press-office/press-releases/easier-gp-access-continues-to-be-publics-top-priority-for-the-nhs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Alaw Davies</dc:creator>
  <cp:keywords/>
  <dc:description/>
  <cp:lastModifiedBy>Jonathan Blay</cp:lastModifiedBy>
  <cp:revision>3</cp:revision>
  <cp:lastPrinted>2026-05-13T08:24:00Z</cp:lastPrinted>
  <dcterms:created xsi:type="dcterms:W3CDTF">2026-05-13T08:22:00Z</dcterms:created>
  <dcterms:modified xsi:type="dcterms:W3CDTF">2026-05-13T08:26:00Z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0x010100A3F5FEE1ACB51A4CB259A23F8D1FC76E</vt:lpwstr>
  </property>
  <property fmtid="{D5CDD505-2E9C-101B-9397-08002B2CF9AE}" pid="3" name="MediaServiceImageTags">
    <vt:lpwstr/>
  </property>
  <property fmtid="{D5CDD505-2E9C-101B-9397-08002B2CF9AE}" pid="4" name="docLang">
    <vt:lpwstr>en</vt:lpwstr>
  </property>
</Properties>
</file>