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84A4" w14:textId="77777777" w:rsidR="0043651E" w:rsidRDefault="00353C28">
      <w:pPr>
        <w:tabs>
          <w:tab w:val="left" w:pos="8257"/>
        </w:tabs>
        <w:ind w:left="113"/>
        <w:rPr>
          <w:rFonts w:ascii="Times New Roman"/>
          <w:sz w:val="20"/>
        </w:rPr>
      </w:pPr>
      <w:r>
        <w:rPr>
          <w:noProof/>
          <w:lang w:val="en-US" w:eastAsia="en-US" w:bidi="ar-SA"/>
        </w:rPr>
        <mc:AlternateContent>
          <mc:Choice Requires="wpg">
            <w:drawing>
              <wp:anchor distT="0" distB="0" distL="114300" distR="114300" simplePos="0" relativeHeight="251656192" behindDoc="0" locked="0" layoutInCell="1" allowOverlap="1" wp14:anchorId="5CD1BE6A" wp14:editId="7582CD22">
                <wp:simplePos x="0" y="0"/>
                <wp:positionH relativeFrom="page">
                  <wp:posOffset>0</wp:posOffset>
                </wp:positionH>
                <wp:positionV relativeFrom="page">
                  <wp:posOffset>5345430</wp:posOffset>
                </wp:positionV>
                <wp:extent cx="7560310" cy="5346065"/>
                <wp:effectExtent l="0" t="0" r="0" b="1905"/>
                <wp:wrapNone/>
                <wp:docPr id="5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346065"/>
                          <a:chOff x="0" y="8419"/>
                          <a:chExt cx="11906" cy="8419"/>
                        </a:xfrm>
                      </wpg:grpSpPr>
                      <wps:wsp>
                        <wps:cNvPr id="58" name="Rectangle 55"/>
                        <wps:cNvSpPr>
                          <a:spLocks noChangeArrowheads="1"/>
                        </wps:cNvSpPr>
                        <wps:spPr bwMode="auto">
                          <a:xfrm>
                            <a:off x="0" y="15786"/>
                            <a:ext cx="11906" cy="192"/>
                          </a:xfrm>
                          <a:prstGeom prst="rect">
                            <a:avLst/>
                          </a:prstGeom>
                          <a:solidFill>
                            <a:srgbClr val="F4C61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59" name="Freeform 54"/>
                        <wps:cNvSpPr>
                          <a:spLocks/>
                        </wps:cNvSpPr>
                        <wps:spPr bwMode="auto">
                          <a:xfrm>
                            <a:off x="0" y="15786"/>
                            <a:ext cx="11906" cy="192"/>
                          </a:xfrm>
                          <a:custGeom>
                            <a:avLst/>
                            <a:gdLst>
                              <a:gd name="T0" fmla="*/ 11905 w 11906"/>
                              <a:gd name="T1" fmla="+- 0 15898 15787"/>
                              <a:gd name="T2" fmla="*/ 15898 h 192"/>
                              <a:gd name="T3" fmla="*/ 6662 w 11906"/>
                              <a:gd name="T4" fmla="+- 0 15978 15787"/>
                              <a:gd name="T5" fmla="*/ 15978 h 192"/>
                              <a:gd name="T6" fmla="*/ 0 w 11906"/>
                              <a:gd name="T7" fmla="+- 0 15978 15787"/>
                              <a:gd name="T8" fmla="*/ 15978 h 192"/>
                              <a:gd name="T9" fmla="*/ 0 w 11906"/>
                              <a:gd name="T10" fmla="+- 0 15789 15787"/>
                              <a:gd name="T11" fmla="*/ 15789 h 192"/>
                              <a:gd name="T12" fmla="*/ 138 w 11906"/>
                              <a:gd name="T13" fmla="+- 0 15787 15787"/>
                              <a:gd name="T14" fmla="*/ 15787 h 192"/>
                              <a:gd name="T15" fmla="*/ 11905 w 11906"/>
                              <a:gd name="T16" fmla="+- 0 15787 15787"/>
                              <a:gd name="T17" fmla="*/ 15787 h 192"/>
                              <a:gd name="T18" fmla="*/ 11905 w 11906"/>
                              <a:gd name="T19" fmla="+- 0 15898 15787"/>
                              <a:gd name="T20" fmla="*/ 15898 h 192"/>
                            </a:gdLst>
                            <a:ahLst/>
                            <a:cxnLst>
                              <a:cxn ang="0">
                                <a:pos x="T0" y="T2"/>
                              </a:cxn>
                              <a:cxn ang="0">
                                <a:pos x="T3" y="T5"/>
                              </a:cxn>
                              <a:cxn ang="0">
                                <a:pos x="T6" y="T8"/>
                              </a:cxn>
                              <a:cxn ang="0">
                                <a:pos x="T9" y="T11"/>
                              </a:cxn>
                              <a:cxn ang="0">
                                <a:pos x="T12" y="T14"/>
                              </a:cxn>
                              <a:cxn ang="0">
                                <a:pos x="T15" y="T17"/>
                              </a:cxn>
                              <a:cxn ang="0">
                                <a:pos x="T18" y="T20"/>
                              </a:cxn>
                            </a:cxnLst>
                            <a:rect l="0" t="0" r="r" b="b"/>
                            <a:pathLst>
                              <a:path w="11906" h="192">
                                <a:moveTo>
                                  <a:pt x="11905" y="111"/>
                                </a:moveTo>
                                <a:lnTo>
                                  <a:pt x="6662" y="191"/>
                                </a:lnTo>
                                <a:lnTo>
                                  <a:pt x="0" y="191"/>
                                </a:lnTo>
                                <a:lnTo>
                                  <a:pt x="0" y="2"/>
                                </a:lnTo>
                                <a:lnTo>
                                  <a:pt x="138" y="0"/>
                                </a:lnTo>
                                <a:lnTo>
                                  <a:pt x="11905" y="0"/>
                                </a:lnTo>
                                <a:lnTo>
                                  <a:pt x="11905" y="111"/>
                                </a:lnTo>
                                <a:close/>
                              </a:path>
                            </a:pathLst>
                          </a:custGeom>
                          <a:solidFill>
                            <a:srgbClr val="F49A2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0" name="Rectangle 53"/>
                        <wps:cNvSpPr>
                          <a:spLocks noChangeArrowheads="1"/>
                        </wps:cNvSpPr>
                        <wps:spPr bwMode="auto">
                          <a:xfrm>
                            <a:off x="0" y="9184"/>
                            <a:ext cx="11906" cy="7654"/>
                          </a:xfrm>
                          <a:prstGeom prst="rect">
                            <a:avLst/>
                          </a:prstGeom>
                          <a:solidFill>
                            <a:srgbClr val="1A304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52"/>
                        <wps:cNvSpPr>
                          <a:spLocks noChangeArrowheads="1"/>
                        </wps:cNvSpPr>
                        <wps:spPr bwMode="auto">
                          <a:xfrm>
                            <a:off x="0" y="8418"/>
                            <a:ext cx="11906" cy="766"/>
                          </a:xfrm>
                          <a:prstGeom prst="rect">
                            <a:avLst/>
                          </a:prstGeom>
                          <a:solidFill>
                            <a:srgbClr val="F4C61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62" name="Freeform 51"/>
                        <wps:cNvSpPr>
                          <a:spLocks/>
                        </wps:cNvSpPr>
                        <wps:spPr bwMode="auto">
                          <a:xfrm>
                            <a:off x="0" y="8418"/>
                            <a:ext cx="11906" cy="766"/>
                          </a:xfrm>
                          <a:custGeom>
                            <a:avLst/>
                            <a:gdLst>
                              <a:gd name="T0" fmla="*/ 11906 w 11906"/>
                              <a:gd name="T1" fmla="+- 0 8419 8419"/>
                              <a:gd name="T2" fmla="*/ 8419 h 766"/>
                              <a:gd name="T3" fmla="*/ 139 w 11906"/>
                              <a:gd name="T4" fmla="+- 0 8419 8419"/>
                              <a:gd name="T5" fmla="*/ 8419 h 766"/>
                              <a:gd name="T6" fmla="*/ 0 w 11906"/>
                              <a:gd name="T7" fmla="+- 0 8427 8419"/>
                              <a:gd name="T8" fmla="*/ 8427 h 766"/>
                              <a:gd name="T9" fmla="*/ 0 w 11906"/>
                              <a:gd name="T10" fmla="+- 0 9184 8419"/>
                              <a:gd name="T11" fmla="*/ 9184 h 766"/>
                              <a:gd name="T12" fmla="*/ 6663 w 11906"/>
                              <a:gd name="T13" fmla="+- 0 9184 8419"/>
                              <a:gd name="T14" fmla="*/ 9184 h 766"/>
                              <a:gd name="T15" fmla="*/ 11906 w 11906"/>
                              <a:gd name="T16" fmla="+- 0 8864 8419"/>
                              <a:gd name="T17" fmla="*/ 8864 h 766"/>
                              <a:gd name="T18" fmla="*/ 11906 w 11906"/>
                              <a:gd name="T19" fmla="+- 0 8419 8419"/>
                              <a:gd name="T20" fmla="*/ 8419 h 766"/>
                            </a:gdLst>
                            <a:ahLst/>
                            <a:cxnLst>
                              <a:cxn ang="0">
                                <a:pos x="T0" y="T2"/>
                              </a:cxn>
                              <a:cxn ang="0">
                                <a:pos x="T3" y="T5"/>
                              </a:cxn>
                              <a:cxn ang="0">
                                <a:pos x="T6" y="T8"/>
                              </a:cxn>
                              <a:cxn ang="0">
                                <a:pos x="T9" y="T11"/>
                              </a:cxn>
                              <a:cxn ang="0">
                                <a:pos x="T12" y="T14"/>
                              </a:cxn>
                              <a:cxn ang="0">
                                <a:pos x="T15" y="T17"/>
                              </a:cxn>
                              <a:cxn ang="0">
                                <a:pos x="T18" y="T20"/>
                              </a:cxn>
                            </a:cxnLst>
                            <a:rect l="0" t="0" r="r" b="b"/>
                            <a:pathLst>
                              <a:path w="11906" h="766">
                                <a:moveTo>
                                  <a:pt x="11906" y="0"/>
                                </a:moveTo>
                                <a:lnTo>
                                  <a:pt x="139" y="0"/>
                                </a:lnTo>
                                <a:lnTo>
                                  <a:pt x="0" y="8"/>
                                </a:lnTo>
                                <a:lnTo>
                                  <a:pt x="0" y="765"/>
                                </a:lnTo>
                                <a:lnTo>
                                  <a:pt x="6663" y="765"/>
                                </a:lnTo>
                                <a:lnTo>
                                  <a:pt x="11906" y="445"/>
                                </a:lnTo>
                                <a:lnTo>
                                  <a:pt x="11906" y="0"/>
                                </a:lnTo>
                                <a:close/>
                              </a:path>
                            </a:pathLst>
                          </a:custGeom>
                          <a:solidFill>
                            <a:srgbClr val="F49A2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3" name="Freeform 50"/>
                        <wps:cNvSpPr>
                          <a:spLocks/>
                        </wps:cNvSpPr>
                        <wps:spPr bwMode="auto">
                          <a:xfrm>
                            <a:off x="0" y="8418"/>
                            <a:ext cx="11906" cy="276"/>
                          </a:xfrm>
                          <a:custGeom>
                            <a:avLst/>
                            <a:gdLst>
                              <a:gd name="T0" fmla="*/ 11906 w 11906"/>
                              <a:gd name="T1" fmla="+- 0 8419 8419"/>
                              <a:gd name="T2" fmla="*/ 8419 h 276"/>
                              <a:gd name="T3" fmla="*/ 0 w 11906"/>
                              <a:gd name="T4" fmla="+- 0 8419 8419"/>
                              <a:gd name="T5" fmla="*/ 8419 h 276"/>
                              <a:gd name="T6" fmla="*/ 0 w 11906"/>
                              <a:gd name="T7" fmla="+- 0 8695 8419"/>
                              <a:gd name="T8" fmla="*/ 8695 h 276"/>
                              <a:gd name="T9" fmla="*/ 11906 w 11906"/>
                              <a:gd name="T10" fmla="+- 0 8435 8419"/>
                              <a:gd name="T11" fmla="*/ 8435 h 276"/>
                              <a:gd name="T12" fmla="*/ 11906 w 11906"/>
                              <a:gd name="T13" fmla="+- 0 8419 8419"/>
                              <a:gd name="T14" fmla="*/ 8419 h 276"/>
                            </a:gdLst>
                            <a:ahLst/>
                            <a:cxnLst>
                              <a:cxn ang="0">
                                <a:pos x="T0" y="T2"/>
                              </a:cxn>
                              <a:cxn ang="0">
                                <a:pos x="T3" y="T5"/>
                              </a:cxn>
                              <a:cxn ang="0">
                                <a:pos x="T6" y="T8"/>
                              </a:cxn>
                              <a:cxn ang="0">
                                <a:pos x="T9" y="T11"/>
                              </a:cxn>
                              <a:cxn ang="0">
                                <a:pos x="T12" y="T14"/>
                              </a:cxn>
                            </a:cxnLst>
                            <a:rect l="0" t="0" r="r" b="b"/>
                            <a:pathLst>
                              <a:path w="11906" h="276">
                                <a:moveTo>
                                  <a:pt x="11906" y="0"/>
                                </a:moveTo>
                                <a:lnTo>
                                  <a:pt x="0" y="0"/>
                                </a:lnTo>
                                <a:lnTo>
                                  <a:pt x="0" y="276"/>
                                </a:lnTo>
                                <a:lnTo>
                                  <a:pt x="11906" y="16"/>
                                </a:lnTo>
                                <a:lnTo>
                                  <a:pt x="11906" y="0"/>
                                </a:lnTo>
                                <a:close/>
                              </a:path>
                            </a:pathLst>
                          </a:custGeom>
                          <a:solidFill>
                            <a:srgbClr val="FFED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45325" id="Group 49" o:spid="_x0000_s1026" style="position:absolute;margin-left:0;margin-top:420.9pt;width:595.3pt;height:420.95pt;z-index:251656192;mso-position-horizontal-relative:page;mso-position-vertical-relative:page" coordorigin=",8419" coordsize="11906,84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">
                <v:rect id="Rectangle 55" o:spid="_x0000_s1027" style="position:absolute;top:15786;width:11906;height:1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" fillcolor="#f4c61f" stroked="f"/>
                <v:shape id="Freeform 54" o:spid="_x0000_s1028" style="position:absolute;top:15786;width:11906;height:192;visibility:visible;mso-wrap-style:square;v-text-anchor:top" coordsize="11906,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" path="m11905,111l6662,191,,191,,2,138,,11905,r,111xe" fillcolor="#f49a28" stroked="f">
                  <v:path arrowok="t" o:connecttype="custom" o:connectlocs="11905,15898;6662,15978;0,15978;0,15789;138,15787;11905,15787;11905,15898" o:connectangles="0,0,0,0,0,0,0"/>
                </v:shape>
                <v:rect id="Rectangle 53" o:spid="_x0000_s1029" style="position:absolute;top:9184;width:11906;height:76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" fillcolor="#1a304f" stroked="f"/>
                <v:rect id="Rectangle 52" o:spid="_x0000_s1030" style="position:absolute;top:8418;width:11906;height:7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" fillcolor="#f4c61f" stroked="f"/>
                <v:shape id="Freeform 51" o:spid="_x0000_s1031" style="position:absolute;top:8418;width:11906;height:766;visibility:visible;mso-wrap-style:square;v-text-anchor:top" coordsize="11906,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" path="m11906,l139,,,8,,765r6663,l11906,445r,-445xe" fillcolor="#f49a28" stroked="f">
                  <v:path arrowok="t" o:connecttype="custom" o:connectlocs="11906,8419;139,8419;0,8427;0,9184;6663,9184;11906,8864;11906,8419" o:connectangles="0,0,0,0,0,0,0"/>
                </v:shape>
                <v:shape id="Freeform 50" o:spid="_x0000_s1032" style="position:absolute;top:8418;width:11906;height:276;visibility:visible;mso-wrap-style:square;v-text-anchor:top" coordsize="11906,2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" path="m11906,l,,,276,11906,16r,-16xe" fillcolor="#ffed00" stroked="f">
                  <v:path arrowok="t" o:connecttype="custom" o:connectlocs="11906,8419;0,8419;0,8695;11906,8435;11906,8419" o:connectangles="0,0,0,0,0"/>
                </v:shape>
                <w10:wrap anchorx="page" anchory="page"/>
              </v:group>
            </w:pict>
          </mc:Fallback>
        </mc:AlternateContent>
      </w:r>
      <w:r>
        <w:rPr>
          <w:rFonts w:ascii="Times New Roman"/>
          <w:noProof/>
          <w:position w:val="77"/>
          <w:sz w:val="20"/>
          <w:lang w:val="en-US" w:eastAsia="en-US" w:bidi="ar-SA"/>
        </w:rPr>
        <w:drawing>
          <wp:inline distT="0" distB="0" distL="0" distR="0" wp14:anchorId="36048F62" wp14:editId="67FD6A28">
            <wp:extent cx="2166991" cy="68522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66991" cy="685228"/>
                    </a:xfrm>
                    <a:prstGeom prst="rect">
                      <a:avLst/>
                    </a:prstGeom>
                  </pic:spPr>
                </pic:pic>
              </a:graphicData>
            </a:graphic>
          </wp:inline>
        </w:drawing>
      </w:r>
      <w:r>
        <w:rPr>
          <w:rFonts w:ascii="Times New Roman"/>
          <w:position w:val="77"/>
          <w:sz w:val="20"/>
        </w:rPr>
        <w:tab/>
      </w:r>
      <w:r>
        <w:rPr>
          <w:rFonts w:ascii="Times New Roman"/>
          <w:noProof/>
          <w:sz w:val="20"/>
          <w:lang w:val="en-US" w:eastAsia="en-US" w:bidi="ar-SA"/>
        </w:rPr>
        <w:drawing>
          <wp:inline distT="0" distB="0" distL="0" distR="0" wp14:anchorId="7FDE6C46" wp14:editId="12ECC147">
            <wp:extent cx="943175" cy="127615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43175" cy="1276159"/>
                    </a:xfrm>
                    <a:prstGeom prst="rect">
                      <a:avLst/>
                    </a:prstGeom>
                  </pic:spPr>
                </pic:pic>
              </a:graphicData>
            </a:graphic>
          </wp:inline>
        </w:drawing>
      </w:r>
    </w:p>
    <w:p w14:paraId="3DD36098" w14:textId="77777777" w:rsidR="0043651E" w:rsidRDefault="0043651E">
      <w:pPr>
        <w:pStyle w:val="BodyText"/>
        <w:rPr>
          <w:rFonts w:ascii="Times New Roman"/>
          <w:sz w:val="20"/>
        </w:rPr>
      </w:pPr>
    </w:p>
    <w:p w14:paraId="712D78F6" w14:textId="77777777" w:rsidR="0043651E" w:rsidRDefault="00353C28">
      <w:pPr>
        <w:spacing w:before="351" w:line="201" w:lineRule="auto"/>
        <w:ind w:left="624"/>
        <w:rPr>
          <w:rFonts w:ascii="Times New Roman"/>
          <w:sz w:val="132"/>
        </w:rPr>
      </w:pPr>
      <w:r>
        <w:rPr>
          <w:rFonts w:ascii="Times New Roman"/>
          <w:color w:val="1A304F"/>
          <w:sz w:val="132"/>
        </w:rPr>
        <w:t xml:space="preserve">The Daffodil </w:t>
      </w:r>
      <w:r>
        <w:rPr>
          <w:rFonts w:ascii="Times New Roman"/>
          <w:color w:val="1A304F"/>
          <w:w w:val="105"/>
          <w:sz w:val="132"/>
        </w:rPr>
        <w:t>Standards</w:t>
      </w:r>
    </w:p>
    <w:p w14:paraId="78867C16" w14:textId="74826597" w:rsidR="0043651E" w:rsidRPr="00BA199B" w:rsidRDefault="00D62246">
      <w:pPr>
        <w:pStyle w:val="Heading1"/>
        <w:spacing w:before="32"/>
        <w:ind w:left="614"/>
        <w:rPr>
          <w:sz w:val="44"/>
          <w:szCs w:val="44"/>
        </w:rPr>
      </w:pPr>
      <w:r w:rsidRPr="00BA199B">
        <w:rPr>
          <w:color w:val="1C5FAA"/>
          <w:w w:val="105"/>
          <w:sz w:val="44"/>
          <w:szCs w:val="44"/>
        </w:rPr>
        <w:t xml:space="preserve">Example </w:t>
      </w:r>
      <w:r w:rsidR="00234134" w:rsidRPr="00BA199B">
        <w:rPr>
          <w:color w:val="1C5FAA"/>
          <w:w w:val="105"/>
          <w:sz w:val="44"/>
          <w:szCs w:val="44"/>
        </w:rPr>
        <w:t xml:space="preserve">EOLC </w:t>
      </w:r>
      <w:r w:rsidR="00A10735" w:rsidRPr="00BA199B">
        <w:rPr>
          <w:color w:val="1C5FAA"/>
          <w:w w:val="105"/>
          <w:sz w:val="44"/>
          <w:szCs w:val="44"/>
        </w:rPr>
        <w:t xml:space="preserve">Death </w:t>
      </w:r>
      <w:r w:rsidRPr="00BA199B">
        <w:rPr>
          <w:color w:val="1C5FAA"/>
          <w:w w:val="105"/>
          <w:sz w:val="44"/>
          <w:szCs w:val="44"/>
        </w:rPr>
        <w:t>Audit</w:t>
      </w:r>
      <w:r w:rsidR="00A10735" w:rsidRPr="00BA199B">
        <w:rPr>
          <w:color w:val="1C5FAA"/>
          <w:w w:val="105"/>
          <w:sz w:val="44"/>
          <w:szCs w:val="44"/>
        </w:rPr>
        <w:t>/ MDT</w:t>
      </w:r>
      <w:r w:rsidRPr="00BA199B">
        <w:rPr>
          <w:color w:val="1C5FAA"/>
          <w:w w:val="105"/>
          <w:sz w:val="44"/>
          <w:szCs w:val="44"/>
        </w:rPr>
        <w:t xml:space="preserve"> </w:t>
      </w:r>
      <w:r w:rsidR="00BA199B" w:rsidRPr="00BA199B">
        <w:rPr>
          <w:color w:val="1C5FAA"/>
          <w:w w:val="105"/>
          <w:sz w:val="44"/>
          <w:szCs w:val="44"/>
        </w:rPr>
        <w:t>mortality review te</w:t>
      </w:r>
      <w:r w:rsidRPr="00BA199B">
        <w:rPr>
          <w:color w:val="1C5FAA"/>
          <w:w w:val="105"/>
          <w:sz w:val="44"/>
          <w:szCs w:val="44"/>
        </w:rPr>
        <w:t xml:space="preserve">mplate and </w:t>
      </w:r>
      <w:r w:rsidR="00BA199B" w:rsidRPr="00BA199B">
        <w:rPr>
          <w:color w:val="1C5FAA"/>
          <w:w w:val="105"/>
          <w:sz w:val="44"/>
          <w:szCs w:val="44"/>
        </w:rPr>
        <w:t xml:space="preserve">example </w:t>
      </w:r>
      <w:r w:rsidRPr="00BA199B">
        <w:rPr>
          <w:color w:val="1C5FAA"/>
          <w:w w:val="105"/>
          <w:sz w:val="44"/>
          <w:szCs w:val="44"/>
        </w:rPr>
        <w:t>SMART goals</w:t>
      </w:r>
    </w:p>
    <w:p w14:paraId="481562CF" w14:textId="61691438" w:rsidR="0043651E" w:rsidRDefault="00353C28" w:rsidP="006B5968">
      <w:pPr>
        <w:spacing w:before="252" w:line="268" w:lineRule="auto"/>
        <w:ind w:left="624" w:right="668"/>
        <w:rPr>
          <w:sz w:val="36"/>
        </w:rPr>
        <w:sectPr w:rsidR="0043651E">
          <w:footerReference w:type="even" r:id="rId9"/>
          <w:footerReference w:type="default" r:id="rId10"/>
          <w:type w:val="continuous"/>
          <w:pgSz w:w="11910" w:h="16840"/>
          <w:pgMar w:top="640" w:right="1020" w:bottom="0" w:left="1020" w:header="720" w:footer="720" w:gutter="0"/>
          <w:cols w:space="720"/>
        </w:sectPr>
      </w:pPr>
      <w:r>
        <w:rPr>
          <w:color w:val="1A304F"/>
          <w:spacing w:val="-3"/>
          <w:w w:val="90"/>
          <w:sz w:val="36"/>
        </w:rPr>
        <w:t>RCGP</w:t>
      </w:r>
      <w:r>
        <w:rPr>
          <w:color w:val="1A304F"/>
          <w:spacing w:val="-16"/>
          <w:w w:val="90"/>
          <w:sz w:val="36"/>
        </w:rPr>
        <w:t xml:space="preserve"> </w:t>
      </w:r>
      <w:r>
        <w:rPr>
          <w:color w:val="1A304F"/>
          <w:w w:val="90"/>
          <w:sz w:val="36"/>
        </w:rPr>
        <w:t>and</w:t>
      </w:r>
      <w:r>
        <w:rPr>
          <w:color w:val="1A304F"/>
          <w:spacing w:val="-16"/>
          <w:w w:val="90"/>
          <w:sz w:val="36"/>
        </w:rPr>
        <w:t xml:space="preserve"> </w:t>
      </w:r>
      <w:r>
        <w:rPr>
          <w:color w:val="1A304F"/>
          <w:w w:val="90"/>
          <w:sz w:val="36"/>
        </w:rPr>
        <w:t>Marie</w:t>
      </w:r>
      <w:r>
        <w:rPr>
          <w:color w:val="1A304F"/>
          <w:spacing w:val="-16"/>
          <w:w w:val="90"/>
          <w:sz w:val="36"/>
        </w:rPr>
        <w:t xml:space="preserve"> </w:t>
      </w:r>
      <w:r>
        <w:rPr>
          <w:color w:val="1A304F"/>
          <w:w w:val="90"/>
          <w:sz w:val="36"/>
        </w:rPr>
        <w:t>Curie</w:t>
      </w:r>
      <w:r>
        <w:rPr>
          <w:color w:val="1A304F"/>
          <w:spacing w:val="-16"/>
          <w:w w:val="90"/>
          <w:sz w:val="36"/>
        </w:rPr>
        <w:t xml:space="preserve"> </w:t>
      </w:r>
      <w:r>
        <w:rPr>
          <w:color w:val="1A304F"/>
          <w:w w:val="90"/>
          <w:sz w:val="36"/>
        </w:rPr>
        <w:t>UK</w:t>
      </w:r>
      <w:r>
        <w:rPr>
          <w:color w:val="1A304F"/>
          <w:spacing w:val="-16"/>
          <w:w w:val="90"/>
          <w:sz w:val="36"/>
        </w:rPr>
        <w:t xml:space="preserve"> </w:t>
      </w:r>
      <w:r>
        <w:rPr>
          <w:color w:val="1A304F"/>
          <w:w w:val="90"/>
          <w:sz w:val="36"/>
        </w:rPr>
        <w:t>General</w:t>
      </w:r>
      <w:r>
        <w:rPr>
          <w:color w:val="1A304F"/>
          <w:spacing w:val="-16"/>
          <w:w w:val="90"/>
          <w:sz w:val="36"/>
        </w:rPr>
        <w:t xml:space="preserve"> </w:t>
      </w:r>
      <w:r>
        <w:rPr>
          <w:color w:val="1A304F"/>
          <w:spacing w:val="-3"/>
          <w:w w:val="90"/>
          <w:sz w:val="36"/>
        </w:rPr>
        <w:t>Practice</w:t>
      </w:r>
      <w:r>
        <w:rPr>
          <w:color w:val="1A304F"/>
          <w:spacing w:val="-16"/>
          <w:w w:val="90"/>
          <w:sz w:val="36"/>
        </w:rPr>
        <w:t xml:space="preserve"> </w:t>
      </w:r>
      <w:r>
        <w:rPr>
          <w:color w:val="1A304F"/>
          <w:spacing w:val="-3"/>
          <w:w w:val="90"/>
          <w:sz w:val="36"/>
        </w:rPr>
        <w:t>Core</w:t>
      </w:r>
      <w:r>
        <w:rPr>
          <w:color w:val="1A304F"/>
          <w:spacing w:val="-16"/>
          <w:w w:val="90"/>
          <w:sz w:val="36"/>
        </w:rPr>
        <w:t xml:space="preserve"> </w:t>
      </w:r>
      <w:r>
        <w:rPr>
          <w:color w:val="1A304F"/>
          <w:w w:val="90"/>
          <w:sz w:val="36"/>
        </w:rPr>
        <w:t xml:space="preserve">Standards </w:t>
      </w:r>
      <w:r>
        <w:rPr>
          <w:color w:val="1A304F"/>
          <w:spacing w:val="-7"/>
          <w:sz w:val="36"/>
        </w:rPr>
        <w:t>for</w:t>
      </w:r>
      <w:r>
        <w:rPr>
          <w:color w:val="1A304F"/>
          <w:spacing w:val="-44"/>
          <w:sz w:val="36"/>
        </w:rPr>
        <w:t xml:space="preserve"> </w:t>
      </w:r>
      <w:r>
        <w:rPr>
          <w:color w:val="1A304F"/>
          <w:sz w:val="36"/>
        </w:rPr>
        <w:t>Advanced</w:t>
      </w:r>
      <w:r>
        <w:rPr>
          <w:color w:val="1A304F"/>
          <w:spacing w:val="-44"/>
          <w:sz w:val="36"/>
        </w:rPr>
        <w:t xml:space="preserve"> </w:t>
      </w:r>
      <w:r>
        <w:rPr>
          <w:color w:val="1A304F"/>
          <w:sz w:val="36"/>
        </w:rPr>
        <w:t>Serious</w:t>
      </w:r>
      <w:r>
        <w:rPr>
          <w:color w:val="1A304F"/>
          <w:spacing w:val="-44"/>
          <w:sz w:val="36"/>
        </w:rPr>
        <w:t xml:space="preserve"> </w:t>
      </w:r>
      <w:r>
        <w:rPr>
          <w:color w:val="1A304F"/>
          <w:sz w:val="36"/>
        </w:rPr>
        <w:t>Illness</w:t>
      </w:r>
      <w:r w:rsidR="006B5968">
        <w:rPr>
          <w:color w:val="1A304F"/>
          <w:spacing w:val="-44"/>
          <w:sz w:val="36"/>
        </w:rPr>
        <w:t>,</w:t>
      </w:r>
      <w:r>
        <w:rPr>
          <w:color w:val="1A304F"/>
          <w:spacing w:val="-44"/>
          <w:sz w:val="36"/>
        </w:rPr>
        <w:t xml:space="preserve"> </w:t>
      </w:r>
      <w:r>
        <w:rPr>
          <w:color w:val="1A304F"/>
          <w:sz w:val="36"/>
        </w:rPr>
        <w:t>End</w:t>
      </w:r>
      <w:r>
        <w:rPr>
          <w:color w:val="1A304F"/>
          <w:spacing w:val="-44"/>
          <w:sz w:val="36"/>
        </w:rPr>
        <w:t xml:space="preserve"> </w:t>
      </w:r>
      <w:r>
        <w:rPr>
          <w:color w:val="1A304F"/>
          <w:sz w:val="36"/>
        </w:rPr>
        <w:t>of</w:t>
      </w:r>
      <w:r>
        <w:rPr>
          <w:color w:val="1A304F"/>
          <w:spacing w:val="-44"/>
          <w:sz w:val="36"/>
        </w:rPr>
        <w:t xml:space="preserve"> </w:t>
      </w:r>
      <w:r>
        <w:rPr>
          <w:color w:val="1A304F"/>
          <w:spacing w:val="-6"/>
          <w:sz w:val="36"/>
        </w:rPr>
        <w:t>Life</w:t>
      </w:r>
      <w:r>
        <w:rPr>
          <w:color w:val="1A304F"/>
          <w:spacing w:val="-44"/>
          <w:sz w:val="36"/>
        </w:rPr>
        <w:t xml:space="preserve"> </w:t>
      </w:r>
      <w:r>
        <w:rPr>
          <w:color w:val="1A304F"/>
          <w:sz w:val="36"/>
        </w:rPr>
        <w:t>Care</w:t>
      </w:r>
      <w:r w:rsidR="006B5968">
        <w:rPr>
          <w:sz w:val="36"/>
        </w:rPr>
        <w:t xml:space="preserve"> and Bereavement</w:t>
      </w:r>
    </w:p>
    <w:p w14:paraId="777C8CBE" w14:textId="498052F5" w:rsidR="0043651E" w:rsidRDefault="0043651E">
      <w:pPr>
        <w:pStyle w:val="BodyText"/>
        <w:rPr>
          <w:sz w:val="20"/>
        </w:rPr>
      </w:pPr>
    </w:p>
    <w:p w14:paraId="5AFB59A5" w14:textId="77AAE435" w:rsidR="00BA199B" w:rsidRDefault="00BA199B">
      <w:pPr>
        <w:pStyle w:val="BodyText"/>
        <w:rPr>
          <w:sz w:val="20"/>
        </w:rPr>
      </w:pPr>
    </w:p>
    <w:p w14:paraId="7201BA37" w14:textId="77777777" w:rsidR="00BA199B" w:rsidRDefault="00BA199B">
      <w:pPr>
        <w:pStyle w:val="BodyText"/>
        <w:rPr>
          <w:sz w:val="20"/>
        </w:rPr>
      </w:pPr>
    </w:p>
    <w:p w14:paraId="0030444C" w14:textId="77777777" w:rsidR="0043651E" w:rsidRDefault="0043651E">
      <w:pPr>
        <w:pStyle w:val="BodyText"/>
        <w:rPr>
          <w:sz w:val="20"/>
        </w:rPr>
      </w:pPr>
    </w:p>
    <w:p w14:paraId="56B8C10B" w14:textId="77777777" w:rsidR="0043651E" w:rsidRDefault="0043651E">
      <w:pPr>
        <w:pStyle w:val="BodyText"/>
        <w:rPr>
          <w:sz w:val="28"/>
        </w:rPr>
      </w:pPr>
    </w:p>
    <w:p w14:paraId="1DF89B38" w14:textId="77777777" w:rsidR="00C17615" w:rsidRDefault="00C17615" w:rsidP="00C17615">
      <w:pPr>
        <w:jc w:val="both"/>
        <w:rPr>
          <w:rFonts w:ascii="Calibri" w:hAnsi="Calibri"/>
          <w:sz w:val="20"/>
          <w:szCs w:val="20"/>
        </w:rPr>
      </w:pPr>
    </w:p>
    <w:p w14:paraId="07EFE91F" w14:textId="77777777" w:rsidR="005F7F8A" w:rsidRDefault="005F7F8A" w:rsidP="00C17615">
      <w:pPr>
        <w:jc w:val="both"/>
        <w:rPr>
          <w:rFonts w:ascii="Calibri" w:hAnsi="Calibri"/>
          <w:sz w:val="20"/>
          <w:szCs w:val="20"/>
        </w:rPr>
      </w:pPr>
    </w:p>
    <w:p w14:paraId="19CEEC0F" w14:textId="77777777" w:rsidR="005F7F8A" w:rsidRDefault="005F7F8A" w:rsidP="00C17615">
      <w:pPr>
        <w:jc w:val="both"/>
        <w:rPr>
          <w:rFonts w:ascii="Calibri" w:hAnsi="Calibri"/>
          <w:sz w:val="20"/>
          <w:szCs w:val="20"/>
        </w:rPr>
      </w:pPr>
    </w:p>
    <w:p w14:paraId="3242ABDB" w14:textId="77777777" w:rsidR="005F7F8A" w:rsidRDefault="005F7F8A" w:rsidP="00C17615">
      <w:pPr>
        <w:jc w:val="both"/>
        <w:rPr>
          <w:rFonts w:ascii="Calibri" w:hAnsi="Calibri"/>
          <w:sz w:val="20"/>
          <w:szCs w:val="20"/>
        </w:rPr>
      </w:pPr>
    </w:p>
    <w:p w14:paraId="42C7B112" w14:textId="77777777" w:rsidR="005F7F8A" w:rsidRDefault="005F7F8A" w:rsidP="00C17615">
      <w:pPr>
        <w:jc w:val="both"/>
        <w:rPr>
          <w:rFonts w:ascii="Calibri" w:hAnsi="Calibri"/>
          <w:sz w:val="20"/>
          <w:szCs w:val="20"/>
        </w:rPr>
      </w:pPr>
    </w:p>
    <w:p w14:paraId="01E0E871" w14:textId="77777777" w:rsidR="005F7F8A" w:rsidRDefault="005F7F8A" w:rsidP="00C17615">
      <w:pPr>
        <w:jc w:val="both"/>
        <w:rPr>
          <w:rFonts w:ascii="Calibri" w:hAnsi="Calibri"/>
          <w:sz w:val="20"/>
          <w:szCs w:val="20"/>
        </w:rPr>
      </w:pPr>
    </w:p>
    <w:p w14:paraId="2C41F5EB" w14:textId="77777777" w:rsidR="005F7F8A" w:rsidRDefault="005F7F8A" w:rsidP="00C17615">
      <w:pPr>
        <w:jc w:val="both"/>
        <w:rPr>
          <w:rFonts w:ascii="Calibri" w:hAnsi="Calibri"/>
          <w:sz w:val="20"/>
          <w:szCs w:val="20"/>
        </w:rPr>
      </w:pPr>
    </w:p>
    <w:p w14:paraId="7983FB0E" w14:textId="77777777" w:rsidR="005F7F8A" w:rsidRDefault="005F7F8A" w:rsidP="00C17615">
      <w:pPr>
        <w:jc w:val="both"/>
        <w:rPr>
          <w:rFonts w:ascii="Calibri" w:hAnsi="Calibri"/>
          <w:sz w:val="20"/>
          <w:szCs w:val="20"/>
        </w:rPr>
      </w:pPr>
    </w:p>
    <w:p w14:paraId="57435241" w14:textId="77777777" w:rsidR="005F7F8A" w:rsidRDefault="005F7F8A" w:rsidP="00C17615">
      <w:pPr>
        <w:jc w:val="both"/>
        <w:rPr>
          <w:rFonts w:ascii="Calibri" w:hAnsi="Calibri"/>
          <w:sz w:val="20"/>
          <w:szCs w:val="20"/>
        </w:rPr>
      </w:pPr>
    </w:p>
    <w:p w14:paraId="4CB75F5B" w14:textId="77777777" w:rsidR="005F7F8A" w:rsidRDefault="005F7F8A" w:rsidP="00C17615">
      <w:pPr>
        <w:jc w:val="both"/>
        <w:rPr>
          <w:rFonts w:ascii="Calibri" w:hAnsi="Calibri"/>
          <w:sz w:val="20"/>
          <w:szCs w:val="20"/>
        </w:rPr>
      </w:pPr>
    </w:p>
    <w:p w14:paraId="31D1F46F" w14:textId="77777777" w:rsidR="005F7F8A" w:rsidRDefault="005F7F8A" w:rsidP="00C17615">
      <w:pPr>
        <w:jc w:val="both"/>
        <w:rPr>
          <w:rFonts w:ascii="Calibri" w:hAnsi="Calibri"/>
          <w:sz w:val="20"/>
          <w:szCs w:val="20"/>
        </w:rPr>
      </w:pPr>
    </w:p>
    <w:p w14:paraId="5E9B2003" w14:textId="77777777" w:rsidR="005F7F8A" w:rsidRDefault="005F7F8A" w:rsidP="00C17615">
      <w:pPr>
        <w:jc w:val="both"/>
        <w:rPr>
          <w:rFonts w:ascii="Calibri" w:hAnsi="Calibri"/>
          <w:sz w:val="20"/>
          <w:szCs w:val="20"/>
        </w:rPr>
      </w:pPr>
    </w:p>
    <w:p w14:paraId="0027FD31" w14:textId="77777777" w:rsidR="005F7F8A" w:rsidRDefault="005F7F8A" w:rsidP="00C17615">
      <w:pPr>
        <w:jc w:val="both"/>
        <w:rPr>
          <w:rFonts w:ascii="Calibri" w:hAnsi="Calibri"/>
          <w:sz w:val="20"/>
          <w:szCs w:val="20"/>
        </w:rPr>
      </w:pPr>
    </w:p>
    <w:p w14:paraId="1928FC12" w14:textId="77777777" w:rsidR="005F7F8A" w:rsidRDefault="005F7F8A" w:rsidP="00C17615">
      <w:pPr>
        <w:jc w:val="both"/>
        <w:rPr>
          <w:rFonts w:ascii="Calibri" w:hAnsi="Calibri"/>
          <w:sz w:val="20"/>
          <w:szCs w:val="20"/>
        </w:rPr>
      </w:pPr>
    </w:p>
    <w:p w14:paraId="545B0C04" w14:textId="77777777" w:rsidR="005F7F8A" w:rsidRDefault="005F7F8A" w:rsidP="00C17615">
      <w:pPr>
        <w:jc w:val="both"/>
        <w:rPr>
          <w:rFonts w:ascii="Calibri" w:hAnsi="Calibri"/>
          <w:sz w:val="20"/>
          <w:szCs w:val="20"/>
        </w:rPr>
      </w:pPr>
    </w:p>
    <w:p w14:paraId="43E8D69E" w14:textId="77777777" w:rsidR="005F7F8A" w:rsidRDefault="005F7F8A" w:rsidP="00C17615">
      <w:pPr>
        <w:jc w:val="both"/>
        <w:rPr>
          <w:rFonts w:ascii="Calibri" w:hAnsi="Calibri"/>
          <w:sz w:val="20"/>
          <w:szCs w:val="20"/>
        </w:rPr>
      </w:pPr>
    </w:p>
    <w:p w14:paraId="567E3D4B" w14:textId="77777777" w:rsidR="005F7F8A" w:rsidRDefault="005F7F8A" w:rsidP="00C17615">
      <w:pPr>
        <w:jc w:val="both"/>
        <w:rPr>
          <w:rFonts w:ascii="Calibri" w:hAnsi="Calibri"/>
          <w:sz w:val="20"/>
          <w:szCs w:val="20"/>
        </w:rPr>
      </w:pPr>
    </w:p>
    <w:p w14:paraId="4402548A" w14:textId="77777777" w:rsidR="005F7F8A" w:rsidRDefault="005F7F8A" w:rsidP="00C17615">
      <w:pPr>
        <w:jc w:val="both"/>
        <w:rPr>
          <w:rFonts w:ascii="Calibri" w:hAnsi="Calibri"/>
          <w:sz w:val="20"/>
          <w:szCs w:val="20"/>
        </w:rPr>
      </w:pPr>
    </w:p>
    <w:p w14:paraId="28721A5C" w14:textId="77777777" w:rsidR="005F7F8A" w:rsidRDefault="005F7F8A" w:rsidP="00C17615">
      <w:pPr>
        <w:jc w:val="both"/>
        <w:rPr>
          <w:rFonts w:ascii="Calibri" w:hAnsi="Calibri"/>
          <w:sz w:val="20"/>
          <w:szCs w:val="20"/>
        </w:rPr>
      </w:pPr>
    </w:p>
    <w:p w14:paraId="3C6A084D" w14:textId="77777777" w:rsidR="005F7F8A" w:rsidRDefault="005F7F8A" w:rsidP="00C17615">
      <w:pPr>
        <w:jc w:val="both"/>
        <w:rPr>
          <w:rFonts w:ascii="Calibri" w:hAnsi="Calibri"/>
          <w:sz w:val="20"/>
          <w:szCs w:val="20"/>
        </w:rPr>
      </w:pPr>
    </w:p>
    <w:p w14:paraId="4ACD3362" w14:textId="77777777" w:rsidR="005F7F8A" w:rsidRDefault="005F7F8A" w:rsidP="00C17615">
      <w:pPr>
        <w:jc w:val="both"/>
        <w:rPr>
          <w:rFonts w:ascii="Calibri" w:hAnsi="Calibri"/>
          <w:sz w:val="20"/>
          <w:szCs w:val="20"/>
        </w:rPr>
      </w:pPr>
    </w:p>
    <w:p w14:paraId="3D392665" w14:textId="77777777" w:rsidR="005F7F8A" w:rsidRDefault="005F7F8A" w:rsidP="00C17615">
      <w:pPr>
        <w:jc w:val="both"/>
        <w:rPr>
          <w:rFonts w:ascii="Calibri" w:hAnsi="Calibri"/>
          <w:sz w:val="20"/>
          <w:szCs w:val="20"/>
        </w:rPr>
      </w:pPr>
    </w:p>
    <w:p w14:paraId="5482CAD4" w14:textId="77777777" w:rsidR="005F7F8A" w:rsidRDefault="005F7F8A" w:rsidP="00C17615">
      <w:pPr>
        <w:jc w:val="both"/>
        <w:rPr>
          <w:rFonts w:ascii="Calibri" w:hAnsi="Calibri"/>
          <w:sz w:val="20"/>
          <w:szCs w:val="20"/>
        </w:rPr>
      </w:pPr>
    </w:p>
    <w:p w14:paraId="38AC1490" w14:textId="77777777" w:rsidR="005F7F8A" w:rsidRDefault="005F7F8A" w:rsidP="00C17615">
      <w:pPr>
        <w:jc w:val="both"/>
        <w:rPr>
          <w:rFonts w:ascii="Calibri" w:hAnsi="Calibri"/>
          <w:sz w:val="20"/>
          <w:szCs w:val="20"/>
        </w:rPr>
      </w:pPr>
    </w:p>
    <w:p w14:paraId="5FC6EF61" w14:textId="77777777" w:rsidR="000924C6" w:rsidRDefault="000924C6" w:rsidP="00441DAE">
      <w:pPr>
        <w:rPr>
          <w:rFonts w:ascii="Calibri" w:hAnsi="Calibri"/>
          <w:sz w:val="20"/>
          <w:szCs w:val="20"/>
        </w:rPr>
      </w:pPr>
    </w:p>
    <w:p w14:paraId="0CEB3559" w14:textId="6DDA5000" w:rsidR="00A10735" w:rsidRPr="000924C6" w:rsidRDefault="00441DAE" w:rsidP="000924C6">
      <w:pPr>
        <w:rPr>
          <w:b/>
        </w:rPr>
      </w:pPr>
      <w:r w:rsidRPr="00CD3CAA">
        <w:rPr>
          <w:b/>
        </w:rPr>
        <w:lastRenderedPageBreak/>
        <w:t>Example</w:t>
      </w:r>
      <w:r w:rsidR="00A10735">
        <w:rPr>
          <w:b/>
        </w:rPr>
        <w:t xml:space="preserve"> </w:t>
      </w:r>
      <w:r w:rsidR="00185095">
        <w:rPr>
          <w:b/>
        </w:rPr>
        <w:t xml:space="preserve">EOLC </w:t>
      </w:r>
      <w:r w:rsidR="00A10735">
        <w:rPr>
          <w:b/>
        </w:rPr>
        <w:t>Death</w:t>
      </w:r>
      <w:r w:rsidRPr="00CD3CAA">
        <w:rPr>
          <w:b/>
        </w:rPr>
        <w:t xml:space="preserve"> </w:t>
      </w:r>
      <w:r>
        <w:rPr>
          <w:b/>
        </w:rPr>
        <w:t xml:space="preserve">Audit </w:t>
      </w:r>
      <w:r w:rsidR="00A10735">
        <w:rPr>
          <w:b/>
        </w:rPr>
        <w:t xml:space="preserve">and MDT </w:t>
      </w:r>
      <w:r w:rsidR="00BA199B">
        <w:rPr>
          <w:b/>
        </w:rPr>
        <w:t xml:space="preserve">mortality review </w:t>
      </w:r>
      <w:r w:rsidR="00A10735">
        <w:rPr>
          <w:b/>
        </w:rPr>
        <w:t>collection t</w:t>
      </w:r>
      <w:r>
        <w:rPr>
          <w:b/>
        </w:rPr>
        <w:t>emplate for the Daffodil Standards</w:t>
      </w:r>
    </w:p>
    <w:p w14:paraId="366A4C02" w14:textId="77777777" w:rsidR="00A10735" w:rsidRPr="00A10735" w:rsidRDefault="00A10735" w:rsidP="00A10735">
      <w:pPr>
        <w:adjustRightInd w:val="0"/>
        <w:rPr>
          <w:b/>
          <w:u w:val="single"/>
        </w:rPr>
      </w:pPr>
      <w:r w:rsidRPr="00A10735">
        <w:rPr>
          <w:b/>
          <w:u w:val="single"/>
        </w:rPr>
        <w:t>Daffodil Standards – domains:</w:t>
      </w:r>
    </w:p>
    <w:p w14:paraId="26F2B6CE" w14:textId="77777777" w:rsidR="00A10735" w:rsidRPr="00BA199B" w:rsidRDefault="00A10735" w:rsidP="00A10735">
      <w:pPr>
        <w:adjustRightInd w:val="0"/>
        <w:rPr>
          <w:rFonts w:eastAsiaTheme="minorHAnsi"/>
          <w:color w:val="000000" w:themeColor="text1"/>
          <w:sz w:val="21"/>
          <w:szCs w:val="21"/>
          <w:lang w:val="en-US" w:eastAsia="en-US" w:bidi="ar-SA"/>
        </w:rPr>
      </w:pPr>
      <w:r w:rsidRPr="00BA199B">
        <w:rPr>
          <w:rFonts w:eastAsiaTheme="minorHAnsi"/>
          <w:b/>
          <w:bCs/>
          <w:color w:val="000000" w:themeColor="text1"/>
          <w:sz w:val="21"/>
          <w:szCs w:val="21"/>
          <w:lang w:val="en-US" w:eastAsia="en-US" w:bidi="ar-SA"/>
        </w:rPr>
        <w:t xml:space="preserve">1. Professional and competent staff </w:t>
      </w:r>
    </w:p>
    <w:p w14:paraId="485BBAA7" w14:textId="0C37C9F7" w:rsidR="00A10735" w:rsidRPr="00BA199B" w:rsidRDefault="00A10735" w:rsidP="00A10735">
      <w:pPr>
        <w:adjustRightInd w:val="0"/>
        <w:rPr>
          <w:rFonts w:eastAsiaTheme="minorHAnsi"/>
          <w:color w:val="000000" w:themeColor="text1"/>
          <w:sz w:val="21"/>
          <w:szCs w:val="21"/>
          <w:lang w:val="en-US" w:eastAsia="en-US" w:bidi="ar-SA"/>
        </w:rPr>
      </w:pPr>
      <w:r w:rsidRPr="00BA199B">
        <w:rPr>
          <w:rFonts w:eastAsiaTheme="minorHAnsi"/>
          <w:b/>
          <w:bCs/>
          <w:color w:val="000000" w:themeColor="text1"/>
          <w:sz w:val="21"/>
          <w:szCs w:val="21"/>
          <w:lang w:val="en-US" w:eastAsia="en-US" w:bidi="ar-SA"/>
        </w:rPr>
        <w:t xml:space="preserve">2. Early identification </w:t>
      </w:r>
    </w:p>
    <w:p w14:paraId="02146CE4" w14:textId="207E1FAE" w:rsidR="00A10735" w:rsidRPr="00BA199B" w:rsidRDefault="00A10735" w:rsidP="00A10735">
      <w:pPr>
        <w:adjustRightInd w:val="0"/>
        <w:rPr>
          <w:rFonts w:eastAsiaTheme="minorHAnsi"/>
          <w:color w:val="000000" w:themeColor="text1"/>
          <w:sz w:val="21"/>
          <w:szCs w:val="21"/>
          <w:lang w:val="en-US" w:eastAsia="en-US" w:bidi="ar-SA"/>
        </w:rPr>
      </w:pPr>
      <w:r w:rsidRPr="00BA199B">
        <w:rPr>
          <w:rFonts w:eastAsiaTheme="minorHAnsi"/>
          <w:b/>
          <w:bCs/>
          <w:color w:val="000000" w:themeColor="text1"/>
          <w:sz w:val="21"/>
          <w:szCs w:val="21"/>
          <w:lang w:val="en-US" w:eastAsia="en-US" w:bidi="ar-SA"/>
        </w:rPr>
        <w:t xml:space="preserve">3. </w:t>
      </w:r>
      <w:proofErr w:type="spellStart"/>
      <w:r w:rsidRPr="00BA199B">
        <w:rPr>
          <w:rFonts w:eastAsiaTheme="minorHAnsi"/>
          <w:b/>
          <w:bCs/>
          <w:color w:val="000000" w:themeColor="text1"/>
          <w:sz w:val="21"/>
          <w:szCs w:val="21"/>
          <w:lang w:val="en-US" w:eastAsia="en-US" w:bidi="ar-SA"/>
        </w:rPr>
        <w:t>Carer</w:t>
      </w:r>
      <w:proofErr w:type="spellEnd"/>
      <w:r w:rsidRPr="00BA199B">
        <w:rPr>
          <w:rFonts w:eastAsiaTheme="minorHAnsi"/>
          <w:b/>
          <w:bCs/>
          <w:color w:val="000000" w:themeColor="text1"/>
          <w:sz w:val="21"/>
          <w:szCs w:val="21"/>
          <w:lang w:val="en-US" w:eastAsia="en-US" w:bidi="ar-SA"/>
        </w:rPr>
        <w:t xml:space="preserve"> Support </w:t>
      </w:r>
    </w:p>
    <w:p w14:paraId="64A22099" w14:textId="77777777" w:rsidR="00A10735" w:rsidRPr="00BA199B" w:rsidRDefault="00A10735" w:rsidP="00A10735">
      <w:pPr>
        <w:adjustRightInd w:val="0"/>
        <w:rPr>
          <w:rFonts w:eastAsiaTheme="minorHAnsi"/>
          <w:color w:val="000000" w:themeColor="text1"/>
          <w:sz w:val="21"/>
          <w:szCs w:val="21"/>
          <w:lang w:val="en-US" w:eastAsia="en-US" w:bidi="ar-SA"/>
        </w:rPr>
      </w:pPr>
      <w:r w:rsidRPr="00BA199B">
        <w:rPr>
          <w:rFonts w:eastAsiaTheme="minorHAnsi"/>
          <w:b/>
          <w:bCs/>
          <w:color w:val="000000" w:themeColor="text1"/>
          <w:sz w:val="21"/>
          <w:szCs w:val="21"/>
          <w:lang w:val="en-US" w:eastAsia="en-US" w:bidi="ar-SA"/>
        </w:rPr>
        <w:t xml:space="preserve">4. Seamless, planned, coordinated care </w:t>
      </w:r>
    </w:p>
    <w:p w14:paraId="3AC96926" w14:textId="1CB680F6" w:rsidR="00A10735" w:rsidRPr="00BA199B" w:rsidRDefault="00A10735" w:rsidP="00A10735">
      <w:pPr>
        <w:adjustRightInd w:val="0"/>
        <w:rPr>
          <w:rFonts w:eastAsiaTheme="minorHAnsi"/>
          <w:color w:val="000000" w:themeColor="text1"/>
          <w:sz w:val="21"/>
          <w:szCs w:val="21"/>
          <w:lang w:val="en-US" w:eastAsia="en-US" w:bidi="ar-SA"/>
        </w:rPr>
      </w:pPr>
      <w:r w:rsidRPr="00BA199B">
        <w:rPr>
          <w:rFonts w:eastAsiaTheme="minorHAnsi"/>
          <w:b/>
          <w:bCs/>
          <w:color w:val="000000" w:themeColor="text1"/>
          <w:sz w:val="21"/>
          <w:szCs w:val="21"/>
          <w:lang w:val="en-US" w:eastAsia="en-US" w:bidi="ar-SA"/>
        </w:rPr>
        <w:t xml:space="preserve">5. Assessment of unique needs of the patient </w:t>
      </w:r>
    </w:p>
    <w:p w14:paraId="5BD39FEF" w14:textId="77777777" w:rsidR="00A10735" w:rsidRPr="00BA199B" w:rsidRDefault="00A10735" w:rsidP="00A10735">
      <w:pPr>
        <w:adjustRightInd w:val="0"/>
        <w:rPr>
          <w:rFonts w:eastAsiaTheme="minorHAnsi"/>
          <w:color w:val="000000" w:themeColor="text1"/>
          <w:sz w:val="21"/>
          <w:szCs w:val="21"/>
          <w:lang w:val="en-US" w:eastAsia="en-US" w:bidi="ar-SA"/>
        </w:rPr>
      </w:pPr>
      <w:r w:rsidRPr="00BA199B">
        <w:rPr>
          <w:rFonts w:eastAsiaTheme="minorHAnsi"/>
          <w:b/>
          <w:bCs/>
          <w:color w:val="000000" w:themeColor="text1"/>
          <w:sz w:val="21"/>
          <w:szCs w:val="21"/>
          <w:lang w:val="en-US" w:eastAsia="en-US" w:bidi="ar-SA"/>
        </w:rPr>
        <w:t xml:space="preserve">6. Quality care during the last days of life </w:t>
      </w:r>
    </w:p>
    <w:p w14:paraId="60AB7874" w14:textId="21922689" w:rsidR="00A10735" w:rsidRPr="00BA199B" w:rsidRDefault="00A10735" w:rsidP="00A10735">
      <w:pPr>
        <w:adjustRightInd w:val="0"/>
        <w:rPr>
          <w:rFonts w:eastAsiaTheme="minorHAnsi"/>
          <w:color w:val="000000" w:themeColor="text1"/>
          <w:sz w:val="21"/>
          <w:szCs w:val="21"/>
          <w:lang w:val="en-US" w:eastAsia="en-US" w:bidi="ar-SA"/>
        </w:rPr>
      </w:pPr>
      <w:r w:rsidRPr="00BA199B">
        <w:rPr>
          <w:rFonts w:eastAsiaTheme="minorHAnsi"/>
          <w:b/>
          <w:bCs/>
          <w:color w:val="000000" w:themeColor="text1"/>
          <w:sz w:val="21"/>
          <w:szCs w:val="21"/>
          <w:lang w:val="en-US" w:eastAsia="en-US" w:bidi="ar-SA"/>
        </w:rPr>
        <w:t xml:space="preserve">7. Care after death </w:t>
      </w:r>
    </w:p>
    <w:p w14:paraId="59A79425" w14:textId="77D5B99A" w:rsidR="00A10735" w:rsidRPr="00BA199B" w:rsidRDefault="00A10735" w:rsidP="00A10735">
      <w:pPr>
        <w:adjustRightInd w:val="0"/>
        <w:rPr>
          <w:rFonts w:eastAsiaTheme="minorHAnsi"/>
          <w:color w:val="000000" w:themeColor="text1"/>
          <w:sz w:val="21"/>
          <w:szCs w:val="21"/>
          <w:lang w:val="en-US" w:eastAsia="en-US" w:bidi="ar-SA"/>
        </w:rPr>
      </w:pPr>
      <w:r w:rsidRPr="00BA199B">
        <w:rPr>
          <w:rFonts w:eastAsiaTheme="minorHAnsi"/>
          <w:b/>
          <w:bCs/>
          <w:color w:val="000000" w:themeColor="text1"/>
          <w:sz w:val="21"/>
          <w:szCs w:val="21"/>
          <w:lang w:val="en-US" w:eastAsia="en-US" w:bidi="ar-SA"/>
        </w:rPr>
        <w:t xml:space="preserve">8. General Practice as hubs within compassionate communities </w:t>
      </w:r>
    </w:p>
    <w:p w14:paraId="613D7066" w14:textId="77777777" w:rsidR="00441DAE" w:rsidRDefault="00441DAE" w:rsidP="00441DAE"/>
    <w:tbl>
      <w:tblPr>
        <w:tblStyle w:val="MediumGrid1-Accent1"/>
        <w:tblW w:w="10740" w:type="dxa"/>
        <w:tblLayout w:type="fixed"/>
        <w:tblLook w:val="04A0" w:firstRow="1" w:lastRow="0" w:firstColumn="1" w:lastColumn="0" w:noHBand="0" w:noVBand="1"/>
      </w:tblPr>
      <w:tblGrid>
        <w:gridCol w:w="1951"/>
        <w:gridCol w:w="8789"/>
      </w:tblGrid>
      <w:tr w:rsidR="00A10735" w14:paraId="11B84B0E" w14:textId="1557E273" w:rsidTr="00BA199B">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951" w:type="dxa"/>
          </w:tcPr>
          <w:p w14:paraId="7988D841" w14:textId="798174E6" w:rsidR="00A10735" w:rsidRPr="00BA199B" w:rsidRDefault="00A10735" w:rsidP="00BA199B">
            <w:pPr>
              <w:jc w:val="center"/>
            </w:pPr>
            <w:r>
              <w:t>Primary Daffodil Standard</w:t>
            </w:r>
          </w:p>
        </w:tc>
        <w:tc>
          <w:tcPr>
            <w:tcW w:w="8789" w:type="dxa"/>
          </w:tcPr>
          <w:p w14:paraId="27876EF4" w14:textId="304833AE" w:rsidR="00A10735" w:rsidRDefault="00A10735" w:rsidP="00A10735">
            <w:pPr>
              <w:jc w:val="center"/>
              <w:cnfStyle w:val="100000000000" w:firstRow="1" w:lastRow="0" w:firstColumn="0" w:lastColumn="0" w:oddVBand="0" w:evenVBand="0" w:oddHBand="0" w:evenHBand="0" w:firstRowFirstColumn="0" w:firstRowLastColumn="0" w:lastRowFirstColumn="0" w:lastRowLastColumn="0"/>
            </w:pPr>
            <w:r>
              <w:t>Death Audit/ MDT</w:t>
            </w:r>
            <w:r w:rsidR="00BA199B">
              <w:t xml:space="preserve"> mortality</w:t>
            </w:r>
            <w:r>
              <w:t xml:space="preserve"> review dataset</w:t>
            </w:r>
          </w:p>
        </w:tc>
      </w:tr>
      <w:tr w:rsidR="00A10735" w14:paraId="0EEDCFB9" w14:textId="2B8F4EA7"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D4CB158" w14:textId="767DE0A8" w:rsidR="00A10735" w:rsidRPr="00CE1268" w:rsidRDefault="00A10735" w:rsidP="00F23794">
            <w:pPr>
              <w:jc w:val="center"/>
              <w:rPr>
                <w:rFonts w:ascii="Calibri" w:eastAsia="Times New Roman" w:hAnsi="Calibri" w:cs="Times New Roman"/>
                <w:i/>
                <w:iCs/>
                <w:sz w:val="18"/>
                <w:szCs w:val="18"/>
              </w:rPr>
            </w:pPr>
            <w:r w:rsidRPr="00CE1268">
              <w:rPr>
                <w:rFonts w:ascii="Calibri" w:eastAsia="Times New Roman" w:hAnsi="Calibri" w:cs="Times New Roman"/>
                <w:bCs w:val="0"/>
                <w:i/>
                <w:iCs/>
                <w:sz w:val="18"/>
                <w:szCs w:val="18"/>
              </w:rPr>
              <w:t>Demographics</w:t>
            </w:r>
          </w:p>
        </w:tc>
        <w:tc>
          <w:tcPr>
            <w:tcW w:w="8789" w:type="dxa"/>
          </w:tcPr>
          <w:p w14:paraId="66240557" w14:textId="3195FC3E" w:rsidR="00A10735" w:rsidRPr="00CE1268" w:rsidRDefault="00A10735" w:rsidP="00441DAE">
            <w:pPr>
              <w:cnfStyle w:val="000000100000" w:firstRow="0" w:lastRow="0" w:firstColumn="0" w:lastColumn="0" w:oddVBand="0" w:evenVBand="0" w:oddHBand="1" w:evenHBand="0" w:firstRowFirstColumn="0" w:firstRowLastColumn="0" w:lastRowFirstColumn="0" w:lastRowLastColumn="0"/>
              <w:rPr>
                <w:sz w:val="20"/>
                <w:szCs w:val="20"/>
              </w:rPr>
            </w:pPr>
            <w:r w:rsidRPr="00CE1268">
              <w:rPr>
                <w:rFonts w:ascii="Calibri" w:eastAsia="Times New Roman" w:hAnsi="Calibri" w:cs="Times New Roman"/>
                <w:i/>
                <w:iCs/>
                <w:sz w:val="20"/>
                <w:szCs w:val="20"/>
              </w:rPr>
              <w:t>Name/ Reference</w:t>
            </w:r>
          </w:p>
        </w:tc>
      </w:tr>
      <w:tr w:rsidR="00A10735" w14:paraId="28D1E338" w14:textId="47AD5CE0" w:rsidTr="00FF50EE">
        <w:tc>
          <w:tcPr>
            <w:cnfStyle w:val="001000000000" w:firstRow="0" w:lastRow="0" w:firstColumn="1" w:lastColumn="0" w:oddVBand="0" w:evenVBand="0" w:oddHBand="0" w:evenHBand="0" w:firstRowFirstColumn="0" w:firstRowLastColumn="0" w:lastRowFirstColumn="0" w:lastRowLastColumn="0"/>
            <w:tcW w:w="1951" w:type="dxa"/>
          </w:tcPr>
          <w:p w14:paraId="53DD46B3" w14:textId="56207B79" w:rsidR="00A10735" w:rsidRPr="00CE1268" w:rsidRDefault="00A10735" w:rsidP="00F23794">
            <w:pPr>
              <w:jc w:val="center"/>
              <w:rPr>
                <w:rFonts w:ascii="Calibri" w:eastAsia="Times New Roman" w:hAnsi="Calibri" w:cs="Times New Roman"/>
                <w:bCs w:val="0"/>
                <w:i/>
                <w:iCs/>
                <w:sz w:val="18"/>
                <w:szCs w:val="18"/>
              </w:rPr>
            </w:pPr>
            <w:r w:rsidRPr="00CE1268">
              <w:rPr>
                <w:rFonts w:ascii="Calibri" w:eastAsia="Times New Roman" w:hAnsi="Calibri" w:cs="Times New Roman"/>
                <w:bCs w:val="0"/>
                <w:i/>
                <w:iCs/>
                <w:sz w:val="18"/>
                <w:szCs w:val="18"/>
              </w:rPr>
              <w:t>Demographics</w:t>
            </w:r>
          </w:p>
        </w:tc>
        <w:tc>
          <w:tcPr>
            <w:tcW w:w="8789" w:type="dxa"/>
          </w:tcPr>
          <w:p w14:paraId="758798B3" w14:textId="6891D9DC" w:rsidR="00A10735" w:rsidRPr="00CE1268" w:rsidRDefault="00A10735" w:rsidP="005075C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i/>
                <w:iCs/>
                <w:sz w:val="20"/>
                <w:szCs w:val="20"/>
              </w:rPr>
            </w:pPr>
            <w:r w:rsidRPr="00CE1268">
              <w:rPr>
                <w:rFonts w:ascii="Calibri" w:eastAsia="Times New Roman" w:hAnsi="Calibri" w:cs="Times New Roman"/>
                <w:bCs/>
                <w:i/>
                <w:iCs/>
                <w:sz w:val="20"/>
                <w:szCs w:val="20"/>
              </w:rPr>
              <w:t>Gender</w:t>
            </w:r>
          </w:p>
        </w:tc>
      </w:tr>
      <w:tr w:rsidR="00A10735" w14:paraId="282D5EDF" w14:textId="46674FF4"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F357E08" w14:textId="372DC745" w:rsidR="00A10735" w:rsidRPr="00CE1268" w:rsidRDefault="00A10735" w:rsidP="00F23794">
            <w:pPr>
              <w:jc w:val="center"/>
              <w:rPr>
                <w:rFonts w:ascii="Calibri" w:eastAsia="Times New Roman" w:hAnsi="Calibri" w:cs="Times New Roman"/>
                <w:bCs w:val="0"/>
                <w:i/>
                <w:iCs/>
                <w:sz w:val="18"/>
                <w:szCs w:val="18"/>
              </w:rPr>
            </w:pPr>
            <w:r w:rsidRPr="00CE1268">
              <w:rPr>
                <w:rFonts w:ascii="Calibri" w:eastAsia="Times New Roman" w:hAnsi="Calibri" w:cs="Times New Roman"/>
                <w:bCs w:val="0"/>
                <w:i/>
                <w:iCs/>
                <w:sz w:val="18"/>
                <w:szCs w:val="18"/>
              </w:rPr>
              <w:t>Demographics</w:t>
            </w:r>
          </w:p>
        </w:tc>
        <w:tc>
          <w:tcPr>
            <w:tcW w:w="8789" w:type="dxa"/>
          </w:tcPr>
          <w:p w14:paraId="1706B470" w14:textId="7C21F83C" w:rsidR="00A10735" w:rsidRPr="00CE1268" w:rsidRDefault="00A10735" w:rsidP="005075C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iCs/>
                <w:sz w:val="20"/>
                <w:szCs w:val="20"/>
              </w:rPr>
            </w:pPr>
            <w:r w:rsidRPr="00CE1268">
              <w:rPr>
                <w:rFonts w:ascii="Calibri" w:eastAsia="Times New Roman" w:hAnsi="Calibri" w:cs="Times New Roman"/>
                <w:bCs/>
                <w:i/>
                <w:iCs/>
                <w:sz w:val="20"/>
                <w:szCs w:val="20"/>
              </w:rPr>
              <w:t>Age - at death</w:t>
            </w:r>
          </w:p>
        </w:tc>
      </w:tr>
      <w:tr w:rsidR="00A10735" w14:paraId="713C1236" w14:textId="51808F5C" w:rsidTr="00FF50EE">
        <w:tc>
          <w:tcPr>
            <w:cnfStyle w:val="001000000000" w:firstRow="0" w:lastRow="0" w:firstColumn="1" w:lastColumn="0" w:oddVBand="0" w:evenVBand="0" w:oddHBand="0" w:evenHBand="0" w:firstRowFirstColumn="0" w:firstRowLastColumn="0" w:lastRowFirstColumn="0" w:lastRowLastColumn="0"/>
            <w:tcW w:w="1951" w:type="dxa"/>
          </w:tcPr>
          <w:p w14:paraId="3548841D" w14:textId="724274A2" w:rsidR="00A10735" w:rsidRPr="00CE1268" w:rsidRDefault="00A10735" w:rsidP="00F23794">
            <w:pPr>
              <w:jc w:val="center"/>
              <w:rPr>
                <w:rFonts w:ascii="Calibri" w:eastAsia="Times New Roman" w:hAnsi="Calibri" w:cs="Times New Roman"/>
                <w:i/>
                <w:iCs/>
                <w:sz w:val="18"/>
                <w:szCs w:val="18"/>
              </w:rPr>
            </w:pPr>
            <w:r w:rsidRPr="00CE1268">
              <w:rPr>
                <w:rFonts w:ascii="Calibri" w:eastAsia="Times New Roman" w:hAnsi="Calibri" w:cs="Times New Roman"/>
                <w:i/>
                <w:iCs/>
                <w:sz w:val="18"/>
                <w:szCs w:val="18"/>
              </w:rPr>
              <w:t>1</w:t>
            </w:r>
          </w:p>
        </w:tc>
        <w:tc>
          <w:tcPr>
            <w:tcW w:w="8789" w:type="dxa"/>
          </w:tcPr>
          <w:p w14:paraId="7C165DAA" w14:textId="46348A55" w:rsidR="00A10735" w:rsidRPr="00CE1268" w:rsidRDefault="00A10735" w:rsidP="005075C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i/>
                <w:iCs/>
                <w:sz w:val="20"/>
                <w:szCs w:val="20"/>
              </w:rPr>
            </w:pPr>
            <w:r w:rsidRPr="00CE1268">
              <w:rPr>
                <w:rFonts w:ascii="Calibri" w:eastAsia="Times New Roman" w:hAnsi="Calibri" w:cs="Times New Roman"/>
                <w:i/>
                <w:iCs/>
                <w:sz w:val="20"/>
                <w:szCs w:val="20"/>
              </w:rPr>
              <w:t>Named GP</w:t>
            </w:r>
          </w:p>
        </w:tc>
      </w:tr>
      <w:tr w:rsidR="00A10735" w14:paraId="5927242D" w14:textId="77777777"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1B727296" w14:textId="26A634C6" w:rsidR="00A10735" w:rsidRPr="00A10735" w:rsidRDefault="00A10735" w:rsidP="00F23794">
            <w:pPr>
              <w:jc w:val="center"/>
              <w:rPr>
                <w:rFonts w:ascii="Calibri" w:eastAsia="Times New Roman" w:hAnsi="Calibri" w:cs="Times New Roman"/>
                <w:i/>
                <w:iCs/>
                <w:sz w:val="18"/>
                <w:szCs w:val="18"/>
              </w:rPr>
            </w:pPr>
            <w:r w:rsidRPr="00A10735">
              <w:rPr>
                <w:rFonts w:ascii="Calibri" w:eastAsia="Times New Roman" w:hAnsi="Calibri" w:cs="Times New Roman"/>
                <w:i/>
                <w:iCs/>
                <w:sz w:val="18"/>
                <w:szCs w:val="18"/>
              </w:rPr>
              <w:t>2</w:t>
            </w:r>
          </w:p>
        </w:tc>
        <w:tc>
          <w:tcPr>
            <w:tcW w:w="8789" w:type="dxa"/>
          </w:tcPr>
          <w:p w14:paraId="10A29965" w14:textId="1D8FA267" w:rsidR="00A10735" w:rsidRPr="00CE1268" w:rsidRDefault="00A10735" w:rsidP="005075C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rPr>
            </w:pPr>
            <w:r w:rsidRPr="00CE1268">
              <w:rPr>
                <w:rFonts w:ascii="Calibri" w:eastAsia="Times New Roman" w:hAnsi="Calibri" w:cs="Times New Roman"/>
                <w:i/>
                <w:iCs/>
                <w:sz w:val="20"/>
                <w:szCs w:val="20"/>
              </w:rPr>
              <w:t>Ethnicity</w:t>
            </w:r>
          </w:p>
        </w:tc>
      </w:tr>
      <w:tr w:rsidR="006825A9" w14:paraId="7CDDED6D" w14:textId="77777777" w:rsidTr="00FF50EE">
        <w:tc>
          <w:tcPr>
            <w:cnfStyle w:val="001000000000" w:firstRow="0" w:lastRow="0" w:firstColumn="1" w:lastColumn="0" w:oddVBand="0" w:evenVBand="0" w:oddHBand="0" w:evenHBand="0" w:firstRowFirstColumn="0" w:firstRowLastColumn="0" w:lastRowFirstColumn="0" w:lastRowLastColumn="0"/>
            <w:tcW w:w="1951" w:type="dxa"/>
          </w:tcPr>
          <w:p w14:paraId="3807AAA3" w14:textId="68EA70E5" w:rsidR="006825A9" w:rsidRPr="00A10735" w:rsidRDefault="006825A9" w:rsidP="00F23794">
            <w:pPr>
              <w:jc w:val="center"/>
              <w:rPr>
                <w:rFonts w:ascii="Calibri" w:eastAsia="Times New Roman" w:hAnsi="Calibri" w:cs="Times New Roman"/>
                <w:i/>
                <w:iCs/>
                <w:sz w:val="18"/>
                <w:szCs w:val="18"/>
              </w:rPr>
            </w:pPr>
            <w:r>
              <w:rPr>
                <w:rFonts w:ascii="Calibri" w:eastAsia="Times New Roman" w:hAnsi="Calibri" w:cs="Times New Roman"/>
                <w:i/>
                <w:iCs/>
                <w:sz w:val="18"/>
                <w:szCs w:val="18"/>
              </w:rPr>
              <w:t>2</w:t>
            </w:r>
          </w:p>
        </w:tc>
        <w:tc>
          <w:tcPr>
            <w:tcW w:w="8789" w:type="dxa"/>
          </w:tcPr>
          <w:p w14:paraId="192A0A68" w14:textId="6A2DFCF6" w:rsidR="006825A9" w:rsidRPr="00CE1268" w:rsidRDefault="006825A9" w:rsidP="005075C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rPr>
            </w:pPr>
            <w:r>
              <w:rPr>
                <w:rFonts w:ascii="Calibri" w:eastAsia="Times New Roman" w:hAnsi="Calibri" w:cs="Times New Roman"/>
                <w:i/>
                <w:iCs/>
                <w:sz w:val="20"/>
                <w:szCs w:val="20"/>
              </w:rPr>
              <w:t>Cultural/ Spiritual beliefs</w:t>
            </w:r>
          </w:p>
        </w:tc>
      </w:tr>
      <w:tr w:rsidR="00A10735" w14:paraId="01ABF09E" w14:textId="77777777"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7BE511B" w14:textId="5CF360F1"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 xml:space="preserve">2 </w:t>
            </w:r>
          </w:p>
        </w:tc>
        <w:tc>
          <w:tcPr>
            <w:tcW w:w="8789" w:type="dxa"/>
          </w:tcPr>
          <w:p w14:paraId="5B3A78DC" w14:textId="2BC019C7" w:rsidR="00A10735" w:rsidRPr="00CE1268" w:rsidRDefault="00A10735" w:rsidP="005075C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iCs/>
                <w:sz w:val="20"/>
                <w:szCs w:val="20"/>
              </w:rPr>
            </w:pPr>
            <w:r w:rsidRPr="00CE1268">
              <w:rPr>
                <w:rFonts w:ascii="Calibri" w:eastAsia="Times New Roman" w:hAnsi="Calibri" w:cs="Times New Roman"/>
                <w:bCs/>
                <w:i/>
                <w:iCs/>
                <w:sz w:val="20"/>
                <w:szCs w:val="20"/>
              </w:rPr>
              <w:t xml:space="preserve">Inequality group? </w:t>
            </w:r>
            <w:proofErr w:type="gramStart"/>
            <w:r w:rsidRPr="00CE1268">
              <w:rPr>
                <w:rFonts w:ascii="Calibri" w:eastAsia="Times New Roman" w:hAnsi="Calibri" w:cs="Times New Roman"/>
                <w:bCs/>
                <w:i/>
                <w:iCs/>
                <w:sz w:val="20"/>
                <w:szCs w:val="20"/>
              </w:rPr>
              <w:t>e.g.</w:t>
            </w:r>
            <w:proofErr w:type="gramEnd"/>
            <w:r w:rsidRPr="00CE1268">
              <w:rPr>
                <w:rFonts w:ascii="Calibri" w:eastAsia="Times New Roman" w:hAnsi="Calibri" w:cs="Times New Roman"/>
                <w:bCs/>
                <w:i/>
                <w:iCs/>
                <w:sz w:val="20"/>
                <w:szCs w:val="20"/>
              </w:rPr>
              <w:t xml:space="preserve"> LD, dementia, elderly, children, </w:t>
            </w:r>
            <w:proofErr w:type="spellStart"/>
            <w:r w:rsidRPr="00CE1268">
              <w:rPr>
                <w:rFonts w:ascii="Calibri" w:eastAsia="Times New Roman" w:hAnsi="Calibri" w:cs="Times New Roman"/>
                <w:bCs/>
                <w:i/>
                <w:iCs/>
                <w:sz w:val="20"/>
                <w:szCs w:val="20"/>
              </w:rPr>
              <w:t>LGBTi</w:t>
            </w:r>
            <w:proofErr w:type="spellEnd"/>
            <w:r w:rsidRPr="00CE1268">
              <w:rPr>
                <w:rFonts w:ascii="Calibri" w:eastAsia="Times New Roman" w:hAnsi="Calibri" w:cs="Times New Roman"/>
                <w:bCs/>
                <w:i/>
                <w:iCs/>
                <w:sz w:val="20"/>
                <w:szCs w:val="20"/>
              </w:rPr>
              <w:t>, BAME, non-cancer diagnoses, homeless</w:t>
            </w:r>
          </w:p>
        </w:tc>
      </w:tr>
      <w:tr w:rsidR="00A10735" w14:paraId="029EB729" w14:textId="77777777" w:rsidTr="00FF50EE">
        <w:tc>
          <w:tcPr>
            <w:cnfStyle w:val="001000000000" w:firstRow="0" w:lastRow="0" w:firstColumn="1" w:lastColumn="0" w:oddVBand="0" w:evenVBand="0" w:oddHBand="0" w:evenHBand="0" w:firstRowFirstColumn="0" w:firstRowLastColumn="0" w:lastRowFirstColumn="0" w:lastRowLastColumn="0"/>
            <w:tcW w:w="1951" w:type="dxa"/>
          </w:tcPr>
          <w:p w14:paraId="27D69B51" w14:textId="476D8A41"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2</w:t>
            </w:r>
          </w:p>
        </w:tc>
        <w:tc>
          <w:tcPr>
            <w:tcW w:w="8789" w:type="dxa"/>
          </w:tcPr>
          <w:p w14:paraId="6F11375B" w14:textId="20749D45" w:rsidR="00A10735" w:rsidRPr="00CE1268" w:rsidRDefault="00A10735" w:rsidP="005075C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i/>
                <w:iCs/>
                <w:sz w:val="20"/>
                <w:szCs w:val="20"/>
              </w:rPr>
            </w:pPr>
            <w:r w:rsidRPr="00CE1268">
              <w:rPr>
                <w:rFonts w:ascii="Calibri" w:eastAsia="Times New Roman" w:hAnsi="Calibri" w:cs="Times New Roman"/>
                <w:bCs/>
                <w:i/>
                <w:iCs/>
                <w:sz w:val="20"/>
                <w:szCs w:val="20"/>
              </w:rPr>
              <w:t>Communication + Information needs?</w:t>
            </w:r>
          </w:p>
        </w:tc>
      </w:tr>
      <w:tr w:rsidR="00A10735" w14:paraId="15CFC022" w14:textId="02C0DFC3"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655A323" w14:textId="0A7592F5"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2</w:t>
            </w:r>
          </w:p>
        </w:tc>
        <w:tc>
          <w:tcPr>
            <w:tcW w:w="8789" w:type="dxa"/>
          </w:tcPr>
          <w:p w14:paraId="2BB15AAC" w14:textId="20FF43D1" w:rsidR="00A10735" w:rsidRPr="00CE1268" w:rsidRDefault="00A10735" w:rsidP="005075C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iCs/>
                <w:sz w:val="20"/>
                <w:szCs w:val="20"/>
              </w:rPr>
            </w:pPr>
            <w:r w:rsidRPr="00CE1268">
              <w:rPr>
                <w:rFonts w:ascii="Calibri" w:eastAsia="Times New Roman" w:hAnsi="Calibri" w:cs="Times New Roman"/>
                <w:bCs/>
                <w:i/>
                <w:iCs/>
                <w:sz w:val="20"/>
                <w:szCs w:val="20"/>
              </w:rPr>
              <w:t>Date of Death (time on the register)</w:t>
            </w:r>
          </w:p>
        </w:tc>
      </w:tr>
      <w:tr w:rsidR="00A10735" w14:paraId="552607F5" w14:textId="22791C13" w:rsidTr="00FF50EE">
        <w:tc>
          <w:tcPr>
            <w:cnfStyle w:val="001000000000" w:firstRow="0" w:lastRow="0" w:firstColumn="1" w:lastColumn="0" w:oddVBand="0" w:evenVBand="0" w:oddHBand="0" w:evenHBand="0" w:firstRowFirstColumn="0" w:firstRowLastColumn="0" w:lastRowFirstColumn="0" w:lastRowLastColumn="0"/>
            <w:tcW w:w="1951" w:type="dxa"/>
          </w:tcPr>
          <w:p w14:paraId="402F0861" w14:textId="2BA983F6"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2</w:t>
            </w:r>
          </w:p>
        </w:tc>
        <w:tc>
          <w:tcPr>
            <w:tcW w:w="8789" w:type="dxa"/>
          </w:tcPr>
          <w:p w14:paraId="520D1F21" w14:textId="5F6F6DEC" w:rsidR="00A10735" w:rsidRPr="00CE1268" w:rsidRDefault="00A10735" w:rsidP="00441DA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i/>
                <w:iCs/>
                <w:sz w:val="20"/>
                <w:szCs w:val="20"/>
              </w:rPr>
            </w:pPr>
            <w:r w:rsidRPr="00CE1268">
              <w:rPr>
                <w:rFonts w:ascii="Calibri" w:eastAsia="Times New Roman" w:hAnsi="Calibri" w:cs="Times New Roman"/>
                <w:bCs/>
                <w:i/>
                <w:iCs/>
                <w:sz w:val="20"/>
                <w:szCs w:val="20"/>
              </w:rPr>
              <w:t>On EOLC supportive care register?</w:t>
            </w:r>
          </w:p>
        </w:tc>
      </w:tr>
      <w:tr w:rsidR="00A10735" w14:paraId="57F0B815" w14:textId="20BBCB57"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19311F76" w14:textId="0670CC33"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2</w:t>
            </w:r>
          </w:p>
        </w:tc>
        <w:tc>
          <w:tcPr>
            <w:tcW w:w="8789" w:type="dxa"/>
          </w:tcPr>
          <w:p w14:paraId="1842DBA3" w14:textId="295BE25A" w:rsidR="00A10735" w:rsidRPr="00CE1268" w:rsidRDefault="00A10735" w:rsidP="00441DAE">
            <w:pPr>
              <w:cnfStyle w:val="000000100000" w:firstRow="0" w:lastRow="0" w:firstColumn="0" w:lastColumn="0" w:oddVBand="0" w:evenVBand="0" w:oddHBand="1" w:evenHBand="0" w:firstRowFirstColumn="0" w:firstRowLastColumn="0" w:lastRowFirstColumn="0" w:lastRowLastColumn="0"/>
              <w:rPr>
                <w:sz w:val="20"/>
                <w:szCs w:val="20"/>
              </w:rPr>
            </w:pPr>
            <w:r w:rsidRPr="00CE1268">
              <w:rPr>
                <w:rFonts w:ascii="Calibri" w:eastAsia="Times New Roman" w:hAnsi="Calibri" w:cs="Times New Roman"/>
                <w:bCs/>
                <w:i/>
                <w:iCs/>
                <w:sz w:val="20"/>
                <w:szCs w:val="20"/>
              </w:rPr>
              <w:t>Date added to EOLC supportive care register?</w:t>
            </w:r>
          </w:p>
        </w:tc>
      </w:tr>
      <w:tr w:rsidR="00A10735" w14:paraId="5C617F99" w14:textId="13757B8B" w:rsidTr="00FF50EE">
        <w:tc>
          <w:tcPr>
            <w:cnfStyle w:val="001000000000" w:firstRow="0" w:lastRow="0" w:firstColumn="1" w:lastColumn="0" w:oddVBand="0" w:evenVBand="0" w:oddHBand="0" w:evenHBand="0" w:firstRowFirstColumn="0" w:firstRowLastColumn="0" w:lastRowFirstColumn="0" w:lastRowLastColumn="0"/>
            <w:tcW w:w="1951" w:type="dxa"/>
          </w:tcPr>
          <w:p w14:paraId="2371BAA9" w14:textId="7FA47C6B" w:rsidR="00A10735" w:rsidRPr="00A10735" w:rsidRDefault="00BA199B" w:rsidP="00F23794">
            <w:pPr>
              <w:jc w:val="center"/>
              <w:rPr>
                <w:rFonts w:ascii="Calibri" w:eastAsia="Times New Roman" w:hAnsi="Calibri" w:cs="Times New Roman"/>
                <w:bCs w:val="0"/>
                <w:i/>
                <w:iCs/>
                <w:sz w:val="18"/>
                <w:szCs w:val="18"/>
              </w:rPr>
            </w:pPr>
            <w:r>
              <w:rPr>
                <w:rFonts w:ascii="Calibri" w:eastAsia="Times New Roman" w:hAnsi="Calibri" w:cs="Times New Roman"/>
                <w:bCs w:val="0"/>
                <w:i/>
                <w:iCs/>
                <w:sz w:val="18"/>
                <w:szCs w:val="18"/>
              </w:rPr>
              <w:t>3</w:t>
            </w:r>
          </w:p>
        </w:tc>
        <w:tc>
          <w:tcPr>
            <w:tcW w:w="8789" w:type="dxa"/>
          </w:tcPr>
          <w:p w14:paraId="48D2DC7D" w14:textId="46057104" w:rsidR="00A10735" w:rsidRPr="00CE1268" w:rsidRDefault="00A10735" w:rsidP="00633567">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CE1268">
              <w:rPr>
                <w:rFonts w:ascii="Calibri" w:eastAsia="Times New Roman" w:hAnsi="Calibri" w:cs="Times New Roman"/>
                <w:bCs/>
                <w:i/>
                <w:iCs/>
                <w:sz w:val="20"/>
                <w:szCs w:val="20"/>
              </w:rPr>
              <w:t>Care-giver</w:t>
            </w:r>
            <w:proofErr w:type="gramEnd"/>
            <w:r w:rsidRPr="00CE1268">
              <w:rPr>
                <w:rFonts w:ascii="Calibri" w:eastAsia="Times New Roman" w:hAnsi="Calibri" w:cs="Times New Roman"/>
                <w:bCs/>
                <w:i/>
                <w:iCs/>
                <w:sz w:val="20"/>
                <w:szCs w:val="20"/>
              </w:rPr>
              <w:t xml:space="preserve"> or NOK identified?</w:t>
            </w:r>
          </w:p>
        </w:tc>
      </w:tr>
      <w:tr w:rsidR="00A10735" w14:paraId="453D7037" w14:textId="3B95DC2D"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139C9C0" w14:textId="716C5729" w:rsidR="00A10735" w:rsidRPr="00A10735" w:rsidRDefault="00BA199B" w:rsidP="00F23794">
            <w:pPr>
              <w:jc w:val="center"/>
              <w:rPr>
                <w:rFonts w:ascii="Calibri" w:eastAsia="Times New Roman" w:hAnsi="Calibri" w:cs="Times New Roman"/>
                <w:bCs w:val="0"/>
                <w:i/>
                <w:iCs/>
                <w:sz w:val="18"/>
                <w:szCs w:val="18"/>
              </w:rPr>
            </w:pPr>
            <w:r>
              <w:rPr>
                <w:rFonts w:ascii="Calibri" w:eastAsia="Times New Roman" w:hAnsi="Calibri" w:cs="Times New Roman"/>
                <w:bCs w:val="0"/>
                <w:i/>
                <w:iCs/>
                <w:sz w:val="18"/>
                <w:szCs w:val="18"/>
              </w:rPr>
              <w:t>3</w:t>
            </w:r>
          </w:p>
        </w:tc>
        <w:tc>
          <w:tcPr>
            <w:tcW w:w="8789" w:type="dxa"/>
          </w:tcPr>
          <w:p w14:paraId="63C50633" w14:textId="11C2881C" w:rsidR="00A10735" w:rsidRPr="00CE1268" w:rsidRDefault="00A10735" w:rsidP="006335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iCs/>
                <w:sz w:val="20"/>
                <w:szCs w:val="20"/>
              </w:rPr>
            </w:pPr>
            <w:r w:rsidRPr="00CE1268">
              <w:rPr>
                <w:rFonts w:ascii="Calibri" w:eastAsia="Times New Roman" w:hAnsi="Calibri" w:cs="Times New Roman"/>
                <w:bCs/>
                <w:i/>
                <w:iCs/>
                <w:sz w:val="20"/>
                <w:szCs w:val="20"/>
              </w:rPr>
              <w:t xml:space="preserve">Family member/ </w:t>
            </w:r>
            <w:proofErr w:type="gramStart"/>
            <w:r w:rsidRPr="00CE1268">
              <w:rPr>
                <w:rFonts w:ascii="Calibri" w:eastAsia="Times New Roman" w:hAnsi="Calibri" w:cs="Times New Roman"/>
                <w:bCs/>
                <w:i/>
                <w:iCs/>
                <w:sz w:val="20"/>
                <w:szCs w:val="20"/>
              </w:rPr>
              <w:t>care-giver</w:t>
            </w:r>
            <w:proofErr w:type="gramEnd"/>
            <w:r w:rsidRPr="00CE1268">
              <w:rPr>
                <w:rFonts w:ascii="Calibri" w:eastAsia="Times New Roman" w:hAnsi="Calibri" w:cs="Times New Roman"/>
                <w:bCs/>
                <w:i/>
                <w:iCs/>
                <w:sz w:val="20"/>
                <w:szCs w:val="20"/>
              </w:rPr>
              <w:t xml:space="preserve"> </w:t>
            </w:r>
            <w:r w:rsidRPr="00CE1268">
              <w:rPr>
                <w:i/>
                <w:sz w:val="20"/>
                <w:szCs w:val="20"/>
              </w:rPr>
              <w:t>o</w:t>
            </w:r>
            <w:r w:rsidRPr="00CE1268">
              <w:rPr>
                <w:rFonts w:ascii="Calibri" w:hAnsi="Calibri"/>
                <w:i/>
                <w:sz w:val="20"/>
                <w:szCs w:val="20"/>
              </w:rPr>
              <w:t xml:space="preserve">ffered </w:t>
            </w:r>
            <w:r w:rsidR="006825A9">
              <w:rPr>
                <w:rFonts w:ascii="Calibri" w:hAnsi="Calibri"/>
                <w:i/>
                <w:sz w:val="20"/>
                <w:szCs w:val="20"/>
              </w:rPr>
              <w:t xml:space="preserve">or signposted to </w:t>
            </w:r>
            <w:r w:rsidRPr="00CE1268">
              <w:rPr>
                <w:rFonts w:ascii="Calibri" w:hAnsi="Calibri"/>
                <w:i/>
                <w:sz w:val="20"/>
                <w:szCs w:val="20"/>
              </w:rPr>
              <w:t xml:space="preserve">holistic support before </w:t>
            </w:r>
            <w:r w:rsidR="006825A9">
              <w:rPr>
                <w:rFonts w:ascii="Calibri" w:hAnsi="Calibri"/>
                <w:i/>
                <w:sz w:val="20"/>
                <w:szCs w:val="20"/>
              </w:rPr>
              <w:t>death</w:t>
            </w:r>
          </w:p>
        </w:tc>
      </w:tr>
      <w:tr w:rsidR="00A10735" w14:paraId="3B0D7B8C" w14:textId="77777777" w:rsidTr="00FF50EE">
        <w:tc>
          <w:tcPr>
            <w:cnfStyle w:val="001000000000" w:firstRow="0" w:lastRow="0" w:firstColumn="1" w:lastColumn="0" w:oddVBand="0" w:evenVBand="0" w:oddHBand="0" w:evenHBand="0" w:firstRowFirstColumn="0" w:firstRowLastColumn="0" w:lastRowFirstColumn="0" w:lastRowLastColumn="0"/>
            <w:tcW w:w="1951" w:type="dxa"/>
          </w:tcPr>
          <w:p w14:paraId="3DF77F8C" w14:textId="14EECDD6" w:rsidR="00A10735" w:rsidRPr="00CE1268" w:rsidRDefault="00FF50EE" w:rsidP="00FF50EE">
            <w:pPr>
              <w:tabs>
                <w:tab w:val="center" w:pos="867"/>
                <w:tab w:val="right" w:pos="1735"/>
              </w:tabs>
              <w:rPr>
                <w:rFonts w:ascii="Calibri" w:eastAsia="Times New Roman" w:hAnsi="Calibri" w:cs="Times New Roman"/>
                <w:bCs w:val="0"/>
                <w:i/>
                <w:iCs/>
                <w:sz w:val="18"/>
                <w:szCs w:val="18"/>
              </w:rPr>
            </w:pPr>
            <w:r>
              <w:rPr>
                <w:rFonts w:ascii="Calibri" w:eastAsia="Times New Roman" w:hAnsi="Calibri" w:cs="Times New Roman"/>
                <w:bCs w:val="0"/>
                <w:i/>
                <w:iCs/>
                <w:sz w:val="18"/>
                <w:szCs w:val="18"/>
              </w:rPr>
              <w:tab/>
            </w:r>
            <w:r w:rsidR="00A10735" w:rsidRPr="00CE1268">
              <w:rPr>
                <w:rFonts w:ascii="Calibri" w:eastAsia="Times New Roman" w:hAnsi="Calibri" w:cs="Times New Roman"/>
                <w:bCs w:val="0"/>
                <w:i/>
                <w:iCs/>
                <w:sz w:val="18"/>
                <w:szCs w:val="18"/>
              </w:rPr>
              <w:t>4</w:t>
            </w:r>
            <w:r w:rsidR="00A10735">
              <w:rPr>
                <w:rFonts w:ascii="Calibri" w:eastAsia="Times New Roman" w:hAnsi="Calibri" w:cs="Times New Roman"/>
                <w:bCs w:val="0"/>
                <w:i/>
                <w:iCs/>
                <w:sz w:val="18"/>
                <w:szCs w:val="18"/>
              </w:rPr>
              <w:t xml:space="preserve"> </w:t>
            </w:r>
            <w:r>
              <w:rPr>
                <w:rFonts w:ascii="Calibri" w:eastAsia="Times New Roman" w:hAnsi="Calibri" w:cs="Times New Roman"/>
                <w:bCs w:val="0"/>
                <w:i/>
                <w:iCs/>
                <w:sz w:val="18"/>
                <w:szCs w:val="18"/>
              </w:rPr>
              <w:tab/>
            </w:r>
          </w:p>
        </w:tc>
        <w:tc>
          <w:tcPr>
            <w:tcW w:w="8789" w:type="dxa"/>
          </w:tcPr>
          <w:p w14:paraId="5AE4E112" w14:textId="33158B45" w:rsidR="00A10735" w:rsidRPr="00A10735" w:rsidRDefault="00A10735" w:rsidP="00441DA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i/>
                <w:iCs/>
                <w:sz w:val="20"/>
                <w:szCs w:val="20"/>
              </w:rPr>
            </w:pPr>
            <w:r w:rsidRPr="00A10735">
              <w:rPr>
                <w:rFonts w:ascii="Calibri" w:hAnsi="Calibri"/>
                <w:i/>
                <w:color w:val="000000"/>
                <w:sz w:val="20"/>
                <w:szCs w:val="20"/>
              </w:rPr>
              <w:t xml:space="preserve">PROCESS: Look for reliability of coding across all patients </w:t>
            </w:r>
            <w:proofErr w:type="gramStart"/>
            <w:r w:rsidRPr="00A10735">
              <w:rPr>
                <w:rFonts w:ascii="Calibri" w:hAnsi="Calibri"/>
                <w:i/>
                <w:color w:val="000000"/>
                <w:sz w:val="20"/>
                <w:szCs w:val="20"/>
              </w:rPr>
              <w:t>e.g.</w:t>
            </w:r>
            <w:proofErr w:type="gramEnd"/>
            <w:r w:rsidRPr="00A10735">
              <w:rPr>
                <w:rFonts w:ascii="Calibri" w:hAnsi="Calibri"/>
                <w:i/>
                <w:color w:val="000000"/>
                <w:sz w:val="20"/>
                <w:szCs w:val="20"/>
              </w:rPr>
              <w:t xml:space="preserve"> flagging identification of patients and their carers on Supportive Care Register</w:t>
            </w:r>
          </w:p>
        </w:tc>
      </w:tr>
      <w:tr w:rsidR="00A10735" w14:paraId="7C8A2092" w14:textId="77777777"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EA02C10" w14:textId="5A10715B" w:rsidR="00A10735" w:rsidRPr="00CE1268" w:rsidRDefault="00A10735" w:rsidP="00F23794">
            <w:pPr>
              <w:jc w:val="center"/>
              <w:rPr>
                <w:rFonts w:ascii="Calibri" w:eastAsia="Times New Roman" w:hAnsi="Calibri" w:cs="Times New Roman"/>
                <w:bCs w:val="0"/>
                <w:i/>
                <w:iCs/>
                <w:sz w:val="18"/>
                <w:szCs w:val="18"/>
              </w:rPr>
            </w:pPr>
            <w:r w:rsidRPr="00CE1268">
              <w:rPr>
                <w:rFonts w:ascii="Calibri" w:eastAsia="Times New Roman" w:hAnsi="Calibri" w:cs="Times New Roman"/>
                <w:bCs w:val="0"/>
                <w:i/>
                <w:iCs/>
                <w:sz w:val="18"/>
                <w:szCs w:val="18"/>
              </w:rPr>
              <w:t>4</w:t>
            </w:r>
          </w:p>
        </w:tc>
        <w:tc>
          <w:tcPr>
            <w:tcW w:w="8789" w:type="dxa"/>
          </w:tcPr>
          <w:p w14:paraId="11C75F19" w14:textId="47DD2FB8" w:rsidR="00A10735" w:rsidRPr="00A10735" w:rsidRDefault="00A10735" w:rsidP="00441DAE">
            <w:pPr>
              <w:cnfStyle w:val="000000100000" w:firstRow="0" w:lastRow="0" w:firstColumn="0" w:lastColumn="0" w:oddVBand="0" w:evenVBand="0" w:oddHBand="1" w:evenHBand="0" w:firstRowFirstColumn="0" w:firstRowLastColumn="0" w:lastRowFirstColumn="0" w:lastRowLastColumn="0"/>
              <w:rPr>
                <w:rFonts w:ascii="Calibri" w:hAnsi="Calibri"/>
                <w:i/>
                <w:color w:val="000000"/>
                <w:sz w:val="20"/>
                <w:szCs w:val="20"/>
              </w:rPr>
            </w:pPr>
            <w:r w:rsidRPr="00A10735">
              <w:rPr>
                <w:rFonts w:ascii="Calibri" w:hAnsi="Calibri"/>
                <w:i/>
                <w:color w:val="000000"/>
                <w:sz w:val="20"/>
                <w:szCs w:val="20"/>
              </w:rPr>
              <w:t>PROCESS: Look for reliability across all patients at MDT e.g. use of template at MDT to enable consistent review of patients and their carers as well as enabling 'learning from deaths'</w:t>
            </w:r>
          </w:p>
        </w:tc>
      </w:tr>
      <w:tr w:rsidR="00A10735" w14:paraId="5F096A7B" w14:textId="77777777" w:rsidTr="00FF50EE">
        <w:tc>
          <w:tcPr>
            <w:cnfStyle w:val="001000000000" w:firstRow="0" w:lastRow="0" w:firstColumn="1" w:lastColumn="0" w:oddVBand="0" w:evenVBand="0" w:oddHBand="0" w:evenHBand="0" w:firstRowFirstColumn="0" w:firstRowLastColumn="0" w:lastRowFirstColumn="0" w:lastRowLastColumn="0"/>
            <w:tcW w:w="1951" w:type="dxa"/>
          </w:tcPr>
          <w:p w14:paraId="79E3BF98" w14:textId="0ACA7CE5" w:rsidR="00A10735" w:rsidRPr="00CE1268" w:rsidRDefault="00A10735" w:rsidP="00F23794">
            <w:pPr>
              <w:jc w:val="center"/>
              <w:rPr>
                <w:rFonts w:ascii="Calibri" w:eastAsia="Times New Roman" w:hAnsi="Calibri" w:cs="Times New Roman"/>
                <w:i/>
                <w:iCs/>
                <w:sz w:val="18"/>
                <w:szCs w:val="18"/>
              </w:rPr>
            </w:pPr>
            <w:r>
              <w:rPr>
                <w:rFonts w:ascii="Calibri" w:eastAsia="Times New Roman" w:hAnsi="Calibri" w:cs="Times New Roman"/>
                <w:i/>
                <w:iCs/>
                <w:sz w:val="18"/>
                <w:szCs w:val="18"/>
              </w:rPr>
              <w:t>4</w:t>
            </w:r>
          </w:p>
        </w:tc>
        <w:tc>
          <w:tcPr>
            <w:tcW w:w="8789" w:type="dxa"/>
          </w:tcPr>
          <w:p w14:paraId="313A2327" w14:textId="1F5A3D36" w:rsidR="00A10735" w:rsidRPr="00506E69" w:rsidRDefault="00A10735" w:rsidP="00441DAE">
            <w:pPr>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506E69">
              <w:rPr>
                <w:rFonts w:ascii="Calibri" w:hAnsi="Calibri"/>
                <w:i/>
                <w:color w:val="000000"/>
                <w:sz w:val="20"/>
                <w:szCs w:val="20"/>
              </w:rPr>
              <w:t xml:space="preserve">Benefits: Consider if coded for DS1500, </w:t>
            </w:r>
            <w:r w:rsidR="006825A9">
              <w:rPr>
                <w:rFonts w:ascii="Calibri" w:hAnsi="Calibri"/>
                <w:i/>
                <w:color w:val="000000"/>
                <w:sz w:val="20"/>
                <w:szCs w:val="20"/>
              </w:rPr>
              <w:t xml:space="preserve">Domiciliary Care, </w:t>
            </w:r>
            <w:r w:rsidRPr="00506E69">
              <w:rPr>
                <w:rFonts w:ascii="Calibri" w:hAnsi="Calibri"/>
                <w:i/>
                <w:color w:val="000000"/>
                <w:sz w:val="20"/>
                <w:szCs w:val="20"/>
              </w:rPr>
              <w:t>Continuing Health Care or Fast Track Continuing Health Care</w:t>
            </w:r>
          </w:p>
        </w:tc>
      </w:tr>
      <w:tr w:rsidR="00A10735" w14:paraId="0F822E88" w14:textId="6A8FEED5"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9BD7346" w14:textId="6AD85AC8"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4/5</w:t>
            </w:r>
          </w:p>
        </w:tc>
        <w:tc>
          <w:tcPr>
            <w:tcW w:w="8789" w:type="dxa"/>
          </w:tcPr>
          <w:p w14:paraId="236908C5" w14:textId="1DCA5FEA" w:rsidR="00A10735" w:rsidRPr="00CE1268" w:rsidRDefault="00A10735" w:rsidP="00CE1268">
            <w:pPr>
              <w:cnfStyle w:val="000000100000" w:firstRow="0" w:lastRow="0" w:firstColumn="0" w:lastColumn="0" w:oddVBand="0" w:evenVBand="0" w:oddHBand="1" w:evenHBand="0" w:firstRowFirstColumn="0" w:firstRowLastColumn="0" w:lastRowFirstColumn="0" w:lastRowLastColumn="0"/>
              <w:rPr>
                <w:sz w:val="20"/>
                <w:szCs w:val="20"/>
              </w:rPr>
            </w:pPr>
            <w:r w:rsidRPr="00CE1268">
              <w:rPr>
                <w:rFonts w:ascii="Calibri" w:eastAsia="Times New Roman" w:hAnsi="Calibri" w:cs="Times New Roman"/>
                <w:bCs/>
                <w:i/>
                <w:iCs/>
                <w:sz w:val="20"/>
                <w:szCs w:val="20"/>
              </w:rPr>
              <w:t xml:space="preserve">On shared electronic record? </w:t>
            </w:r>
            <w:proofErr w:type="gramStart"/>
            <w:r w:rsidRPr="00CE1268">
              <w:rPr>
                <w:rFonts w:ascii="Calibri" w:hAnsi="Calibri"/>
                <w:i/>
                <w:color w:val="000000"/>
                <w:sz w:val="20"/>
                <w:szCs w:val="20"/>
              </w:rPr>
              <w:t>i.e.</w:t>
            </w:r>
            <w:proofErr w:type="gramEnd"/>
            <w:r w:rsidRPr="00CE1268">
              <w:rPr>
                <w:rFonts w:ascii="Calibri" w:hAnsi="Calibri"/>
                <w:i/>
                <w:color w:val="000000"/>
                <w:sz w:val="20"/>
                <w:szCs w:val="20"/>
              </w:rPr>
              <w:t xml:space="preserve"> enabling in and out of hours and emergency providers access? </w:t>
            </w:r>
          </w:p>
        </w:tc>
      </w:tr>
      <w:tr w:rsidR="00A10735" w14:paraId="7D1D11D4" w14:textId="1FFB1D42" w:rsidTr="00FF50EE">
        <w:tc>
          <w:tcPr>
            <w:cnfStyle w:val="001000000000" w:firstRow="0" w:lastRow="0" w:firstColumn="1" w:lastColumn="0" w:oddVBand="0" w:evenVBand="0" w:oddHBand="0" w:evenHBand="0" w:firstRowFirstColumn="0" w:firstRowLastColumn="0" w:lastRowFirstColumn="0" w:lastRowLastColumn="0"/>
            <w:tcW w:w="1951" w:type="dxa"/>
          </w:tcPr>
          <w:p w14:paraId="1B080465" w14:textId="1EC48760"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4/5</w:t>
            </w:r>
          </w:p>
        </w:tc>
        <w:tc>
          <w:tcPr>
            <w:tcW w:w="8789" w:type="dxa"/>
          </w:tcPr>
          <w:p w14:paraId="103FDD64" w14:textId="4C09FD40" w:rsidR="00A10735" w:rsidRPr="00CE1268" w:rsidRDefault="00A10735" w:rsidP="00441DAE">
            <w:pPr>
              <w:cnfStyle w:val="000000000000" w:firstRow="0" w:lastRow="0" w:firstColumn="0" w:lastColumn="0" w:oddVBand="0" w:evenVBand="0" w:oddHBand="0" w:evenHBand="0" w:firstRowFirstColumn="0" w:firstRowLastColumn="0" w:lastRowFirstColumn="0" w:lastRowLastColumn="0"/>
              <w:rPr>
                <w:sz w:val="20"/>
                <w:szCs w:val="20"/>
              </w:rPr>
            </w:pPr>
            <w:r w:rsidRPr="00CE1268">
              <w:rPr>
                <w:rFonts w:ascii="Calibri" w:eastAsia="Times New Roman" w:hAnsi="Calibri" w:cs="Times New Roman"/>
                <w:bCs/>
                <w:i/>
                <w:iCs/>
                <w:sz w:val="20"/>
                <w:szCs w:val="20"/>
              </w:rPr>
              <w:t>Cause of death OR Major Diagnoses</w:t>
            </w:r>
          </w:p>
        </w:tc>
      </w:tr>
      <w:tr w:rsidR="00A10735" w14:paraId="7CD42418" w14:textId="736EEFDB"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877CB2B" w14:textId="2B244F4F"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4/5/6</w:t>
            </w:r>
          </w:p>
        </w:tc>
        <w:tc>
          <w:tcPr>
            <w:tcW w:w="8789" w:type="dxa"/>
          </w:tcPr>
          <w:p w14:paraId="19F5B6AE" w14:textId="1CC37FDC" w:rsidR="00A10735" w:rsidRPr="00CE1268" w:rsidRDefault="00A10735" w:rsidP="001865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iCs/>
                <w:sz w:val="20"/>
                <w:szCs w:val="20"/>
              </w:rPr>
            </w:pPr>
            <w:r w:rsidRPr="00CE1268">
              <w:rPr>
                <w:rFonts w:ascii="Calibri" w:eastAsia="Times New Roman" w:hAnsi="Calibri" w:cs="Times New Roman"/>
                <w:bCs/>
                <w:i/>
                <w:iCs/>
                <w:sz w:val="20"/>
                <w:szCs w:val="20"/>
              </w:rPr>
              <w:t>Death secondary to Advanced Serious Illness/Expected</w:t>
            </w:r>
          </w:p>
          <w:p w14:paraId="5F41DD50" w14:textId="06F86C1F" w:rsidR="00A10735" w:rsidRPr="00CE1268" w:rsidRDefault="00A10735" w:rsidP="001865C8">
            <w:pPr>
              <w:cnfStyle w:val="000000100000" w:firstRow="0" w:lastRow="0" w:firstColumn="0" w:lastColumn="0" w:oddVBand="0" w:evenVBand="0" w:oddHBand="1" w:evenHBand="0" w:firstRowFirstColumn="0" w:firstRowLastColumn="0" w:lastRowFirstColumn="0" w:lastRowLastColumn="0"/>
              <w:rPr>
                <w:sz w:val="20"/>
                <w:szCs w:val="20"/>
              </w:rPr>
            </w:pPr>
            <w:r w:rsidRPr="00CE1268">
              <w:rPr>
                <w:rFonts w:ascii="Calibri" w:eastAsia="Times New Roman" w:hAnsi="Calibri" w:cs="Times New Roman"/>
                <w:bCs/>
                <w:i/>
                <w:iCs/>
                <w:sz w:val="20"/>
                <w:szCs w:val="20"/>
              </w:rPr>
              <w:t>OR Sudden death/ Unexpected (</w:t>
            </w:r>
            <w:proofErr w:type="gramStart"/>
            <w:r w:rsidRPr="00CE1268">
              <w:rPr>
                <w:rFonts w:ascii="Calibri" w:eastAsia="Times New Roman" w:hAnsi="Calibri" w:cs="Times New Roman"/>
                <w:bCs/>
                <w:i/>
                <w:iCs/>
                <w:sz w:val="20"/>
                <w:szCs w:val="20"/>
              </w:rPr>
              <w:t>e.g.</w:t>
            </w:r>
            <w:proofErr w:type="gramEnd"/>
            <w:r w:rsidRPr="00CE1268">
              <w:rPr>
                <w:rFonts w:ascii="Calibri" w:eastAsia="Times New Roman" w:hAnsi="Calibri" w:cs="Times New Roman"/>
                <w:bCs/>
                <w:i/>
                <w:iCs/>
                <w:sz w:val="20"/>
                <w:szCs w:val="20"/>
              </w:rPr>
              <w:t xml:space="preserve"> due to trauma, suicide) </w:t>
            </w:r>
            <w:r w:rsidR="006825A9">
              <w:rPr>
                <w:rFonts w:ascii="Calibri" w:eastAsia="Times New Roman" w:hAnsi="Calibri" w:cs="Times New Roman"/>
                <w:bCs/>
                <w:i/>
                <w:iCs/>
                <w:sz w:val="20"/>
                <w:szCs w:val="20"/>
              </w:rPr>
              <w:t>*see definitions below</w:t>
            </w:r>
          </w:p>
        </w:tc>
      </w:tr>
      <w:tr w:rsidR="00A10735" w14:paraId="057F9E08" w14:textId="22199650" w:rsidTr="00FF50EE">
        <w:tc>
          <w:tcPr>
            <w:cnfStyle w:val="001000000000" w:firstRow="0" w:lastRow="0" w:firstColumn="1" w:lastColumn="0" w:oddVBand="0" w:evenVBand="0" w:oddHBand="0" w:evenHBand="0" w:firstRowFirstColumn="0" w:firstRowLastColumn="0" w:lastRowFirstColumn="0" w:lastRowLastColumn="0"/>
            <w:tcW w:w="1951" w:type="dxa"/>
          </w:tcPr>
          <w:p w14:paraId="0BD98F67" w14:textId="0AFD67CB" w:rsidR="00A10735" w:rsidRPr="00CE1268" w:rsidRDefault="00A10735" w:rsidP="00F23794">
            <w:pPr>
              <w:jc w:val="center"/>
              <w:rPr>
                <w:rFonts w:ascii="Calibri" w:eastAsia="Times New Roman" w:hAnsi="Calibri" w:cs="Times New Roman"/>
                <w:bCs w:val="0"/>
                <w:i/>
                <w:iCs/>
                <w:sz w:val="18"/>
                <w:szCs w:val="18"/>
              </w:rPr>
            </w:pPr>
            <w:r w:rsidRPr="00CE1268">
              <w:rPr>
                <w:rFonts w:ascii="Calibri" w:eastAsia="Times New Roman" w:hAnsi="Calibri" w:cs="Times New Roman"/>
                <w:bCs w:val="0"/>
                <w:i/>
                <w:iCs/>
                <w:sz w:val="18"/>
                <w:szCs w:val="18"/>
              </w:rPr>
              <w:t>4/6</w:t>
            </w:r>
          </w:p>
        </w:tc>
        <w:tc>
          <w:tcPr>
            <w:tcW w:w="8789" w:type="dxa"/>
          </w:tcPr>
          <w:p w14:paraId="1B2ECA1B" w14:textId="6E3726A3" w:rsidR="00A10735" w:rsidRPr="00CE1268" w:rsidRDefault="00A10735" w:rsidP="00441DAE">
            <w:pPr>
              <w:cnfStyle w:val="000000000000" w:firstRow="0" w:lastRow="0" w:firstColumn="0" w:lastColumn="0" w:oddVBand="0" w:evenVBand="0" w:oddHBand="0" w:evenHBand="0" w:firstRowFirstColumn="0" w:firstRowLastColumn="0" w:lastRowFirstColumn="0" w:lastRowLastColumn="0"/>
              <w:rPr>
                <w:sz w:val="20"/>
                <w:szCs w:val="20"/>
              </w:rPr>
            </w:pPr>
            <w:r w:rsidRPr="00CE1268">
              <w:rPr>
                <w:rFonts w:ascii="Calibri" w:eastAsia="Times New Roman" w:hAnsi="Calibri" w:cs="Times New Roman"/>
                <w:bCs/>
                <w:i/>
                <w:iCs/>
                <w:sz w:val="20"/>
                <w:szCs w:val="20"/>
              </w:rPr>
              <w:t>Known to Specialist Palliative Care team (Y/N)</w:t>
            </w:r>
          </w:p>
        </w:tc>
      </w:tr>
      <w:tr w:rsidR="00A10735" w14:paraId="605BAA4E" w14:textId="32C05948"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F5BFDEA" w14:textId="64C8A243"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5</w:t>
            </w:r>
          </w:p>
        </w:tc>
        <w:tc>
          <w:tcPr>
            <w:tcW w:w="8789" w:type="dxa"/>
          </w:tcPr>
          <w:p w14:paraId="738A87D5" w14:textId="6F86257F" w:rsidR="00A10735" w:rsidRPr="00CE1268" w:rsidRDefault="00A10735" w:rsidP="00441DA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iCs/>
                <w:sz w:val="20"/>
                <w:szCs w:val="20"/>
              </w:rPr>
            </w:pPr>
            <w:r w:rsidRPr="00CE1268">
              <w:rPr>
                <w:rFonts w:ascii="Calibri" w:eastAsia="Times New Roman" w:hAnsi="Calibri" w:cs="Times New Roman"/>
                <w:bCs/>
                <w:i/>
                <w:iCs/>
                <w:sz w:val="20"/>
                <w:szCs w:val="20"/>
              </w:rPr>
              <w:t>P</w:t>
            </w:r>
            <w:r w:rsidR="000924C6">
              <w:rPr>
                <w:rFonts w:ascii="Calibri" w:eastAsia="Times New Roman" w:hAnsi="Calibri" w:cs="Times New Roman"/>
                <w:bCs/>
                <w:i/>
                <w:iCs/>
                <w:sz w:val="20"/>
                <w:szCs w:val="20"/>
              </w:rPr>
              <w:t>ersonalised Care &amp; Support Plan/ Anticipatory Care Plan</w:t>
            </w:r>
            <w:r w:rsidRPr="00CE1268">
              <w:rPr>
                <w:rFonts w:ascii="Calibri" w:eastAsia="Times New Roman" w:hAnsi="Calibri" w:cs="Times New Roman"/>
                <w:bCs/>
                <w:i/>
                <w:iCs/>
                <w:sz w:val="20"/>
                <w:szCs w:val="20"/>
              </w:rPr>
              <w:t xml:space="preserve"> discussions sensitively offered                                       </w:t>
            </w:r>
          </w:p>
          <w:p w14:paraId="5CB87A95" w14:textId="2C439699" w:rsidR="000924C6" w:rsidRPr="000924C6" w:rsidRDefault="000924C6" w:rsidP="000924C6">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iCs/>
                <w:sz w:val="20"/>
                <w:szCs w:val="20"/>
              </w:rPr>
            </w:pPr>
            <w:r w:rsidRPr="000924C6">
              <w:rPr>
                <w:rFonts w:ascii="Calibri" w:eastAsia="Times New Roman" w:hAnsi="Calibri" w:cs="Times New Roman"/>
                <w:bCs/>
                <w:i/>
                <w:iCs/>
                <w:sz w:val="20"/>
                <w:szCs w:val="20"/>
              </w:rPr>
              <w:t>What Matters Most to you and yours?</w:t>
            </w:r>
          </w:p>
          <w:p w14:paraId="45B5976C" w14:textId="77777777" w:rsidR="000924C6" w:rsidRDefault="00A10735" w:rsidP="00441DA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iCs/>
                <w:sz w:val="20"/>
                <w:szCs w:val="20"/>
              </w:rPr>
            </w:pPr>
            <w:r w:rsidRPr="000924C6">
              <w:rPr>
                <w:rFonts w:ascii="Calibri" w:eastAsia="Times New Roman" w:hAnsi="Calibri" w:cs="Times New Roman"/>
                <w:bCs/>
                <w:i/>
                <w:iCs/>
                <w:sz w:val="20"/>
                <w:szCs w:val="20"/>
              </w:rPr>
              <w:t xml:space="preserve"> Treatment Escalation                                                           </w:t>
            </w:r>
          </w:p>
          <w:p w14:paraId="3FA665D2" w14:textId="77777777" w:rsidR="000924C6" w:rsidRDefault="00A10735" w:rsidP="00441DA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iCs/>
                <w:sz w:val="20"/>
                <w:szCs w:val="20"/>
              </w:rPr>
            </w:pPr>
            <w:r w:rsidRPr="000924C6">
              <w:rPr>
                <w:rFonts w:ascii="Calibri" w:eastAsia="Times New Roman" w:hAnsi="Calibri" w:cs="Times New Roman"/>
                <w:bCs/>
                <w:i/>
                <w:iCs/>
                <w:sz w:val="20"/>
                <w:szCs w:val="20"/>
              </w:rPr>
              <w:t xml:space="preserve">Advance Care Plan including DNACPR                                           </w:t>
            </w:r>
          </w:p>
          <w:p w14:paraId="3BC5B1CD" w14:textId="545AEF97" w:rsidR="00A10735" w:rsidRPr="000924C6" w:rsidRDefault="00A10735" w:rsidP="00441DA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iCs/>
                <w:sz w:val="20"/>
                <w:szCs w:val="20"/>
              </w:rPr>
            </w:pPr>
            <w:r w:rsidRPr="000924C6">
              <w:rPr>
                <w:rFonts w:ascii="Calibri" w:eastAsia="Times New Roman" w:hAnsi="Calibri" w:cs="Times New Roman"/>
                <w:bCs/>
                <w:i/>
                <w:iCs/>
                <w:sz w:val="20"/>
                <w:szCs w:val="20"/>
              </w:rPr>
              <w:t>Carer Support Map</w:t>
            </w:r>
          </w:p>
        </w:tc>
      </w:tr>
      <w:tr w:rsidR="00A10735" w14:paraId="249EA00D" w14:textId="34043F59" w:rsidTr="00FF50EE">
        <w:tc>
          <w:tcPr>
            <w:cnfStyle w:val="001000000000" w:firstRow="0" w:lastRow="0" w:firstColumn="1" w:lastColumn="0" w:oddVBand="0" w:evenVBand="0" w:oddHBand="0" w:evenHBand="0" w:firstRowFirstColumn="0" w:firstRowLastColumn="0" w:lastRowFirstColumn="0" w:lastRowLastColumn="0"/>
            <w:tcW w:w="1951" w:type="dxa"/>
          </w:tcPr>
          <w:p w14:paraId="0498FA67" w14:textId="71D26F24"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5</w:t>
            </w:r>
          </w:p>
        </w:tc>
        <w:tc>
          <w:tcPr>
            <w:tcW w:w="8789" w:type="dxa"/>
          </w:tcPr>
          <w:p w14:paraId="6D60BA4D" w14:textId="01599F62" w:rsidR="00A10735" w:rsidRPr="00CE1268" w:rsidRDefault="00A10735" w:rsidP="00461E1E">
            <w:pPr>
              <w:cnfStyle w:val="000000000000" w:firstRow="0" w:lastRow="0" w:firstColumn="0" w:lastColumn="0" w:oddVBand="0" w:evenVBand="0" w:oddHBand="0" w:evenHBand="0" w:firstRowFirstColumn="0" w:firstRowLastColumn="0" w:lastRowFirstColumn="0" w:lastRowLastColumn="0"/>
              <w:rPr>
                <w:sz w:val="20"/>
                <w:szCs w:val="20"/>
              </w:rPr>
            </w:pPr>
            <w:r w:rsidRPr="00CE1268">
              <w:rPr>
                <w:rFonts w:ascii="Calibri" w:eastAsia="Times New Roman" w:hAnsi="Calibri" w:cs="Times New Roman"/>
                <w:bCs/>
                <w:i/>
                <w:iCs/>
                <w:sz w:val="20"/>
                <w:szCs w:val="20"/>
              </w:rPr>
              <w:t>P</w:t>
            </w:r>
            <w:r w:rsidR="000924C6">
              <w:rPr>
                <w:rFonts w:ascii="Calibri" w:eastAsia="Times New Roman" w:hAnsi="Calibri" w:cs="Times New Roman"/>
                <w:bCs/>
                <w:i/>
                <w:iCs/>
                <w:sz w:val="20"/>
                <w:szCs w:val="20"/>
              </w:rPr>
              <w:t xml:space="preserve">referred </w:t>
            </w:r>
            <w:r w:rsidRPr="00CE1268">
              <w:rPr>
                <w:rFonts w:ascii="Calibri" w:eastAsia="Times New Roman" w:hAnsi="Calibri" w:cs="Times New Roman"/>
                <w:bCs/>
                <w:i/>
                <w:iCs/>
                <w:sz w:val="20"/>
                <w:szCs w:val="20"/>
              </w:rPr>
              <w:t>P</w:t>
            </w:r>
            <w:r w:rsidR="000924C6">
              <w:rPr>
                <w:rFonts w:ascii="Calibri" w:eastAsia="Times New Roman" w:hAnsi="Calibri" w:cs="Times New Roman"/>
                <w:bCs/>
                <w:i/>
                <w:iCs/>
                <w:sz w:val="20"/>
                <w:szCs w:val="20"/>
              </w:rPr>
              <w:t xml:space="preserve">lace of </w:t>
            </w:r>
            <w:r w:rsidRPr="00CE1268">
              <w:rPr>
                <w:rFonts w:ascii="Calibri" w:eastAsia="Times New Roman" w:hAnsi="Calibri" w:cs="Times New Roman"/>
                <w:bCs/>
                <w:i/>
                <w:iCs/>
                <w:sz w:val="20"/>
                <w:szCs w:val="20"/>
              </w:rPr>
              <w:t>C</w:t>
            </w:r>
            <w:r w:rsidR="000924C6">
              <w:rPr>
                <w:rFonts w:ascii="Calibri" w:eastAsia="Times New Roman" w:hAnsi="Calibri" w:cs="Times New Roman"/>
                <w:bCs/>
                <w:i/>
                <w:iCs/>
                <w:sz w:val="20"/>
                <w:szCs w:val="20"/>
              </w:rPr>
              <w:t>are</w:t>
            </w:r>
            <w:r w:rsidRPr="00CE1268">
              <w:rPr>
                <w:rFonts w:ascii="Calibri" w:eastAsia="Times New Roman" w:hAnsi="Calibri" w:cs="Times New Roman"/>
                <w:bCs/>
                <w:i/>
                <w:iCs/>
                <w:sz w:val="20"/>
                <w:szCs w:val="20"/>
              </w:rPr>
              <w:t xml:space="preserve"> recorded </w:t>
            </w:r>
          </w:p>
        </w:tc>
      </w:tr>
      <w:tr w:rsidR="00A10735" w14:paraId="47575A7F" w14:textId="503C1FEA"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67D6BB5" w14:textId="3F3D6F9B"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5</w:t>
            </w:r>
          </w:p>
        </w:tc>
        <w:tc>
          <w:tcPr>
            <w:tcW w:w="8789" w:type="dxa"/>
          </w:tcPr>
          <w:p w14:paraId="3ADBDA22" w14:textId="67136682" w:rsidR="00A10735" w:rsidRPr="00CE1268" w:rsidRDefault="000924C6" w:rsidP="00441DAE">
            <w:pPr>
              <w:cnfStyle w:val="000000100000" w:firstRow="0" w:lastRow="0" w:firstColumn="0" w:lastColumn="0" w:oddVBand="0" w:evenVBand="0" w:oddHBand="1" w:evenHBand="0" w:firstRowFirstColumn="0" w:firstRowLastColumn="0" w:lastRowFirstColumn="0" w:lastRowLastColumn="0"/>
              <w:rPr>
                <w:sz w:val="20"/>
                <w:szCs w:val="20"/>
              </w:rPr>
            </w:pPr>
            <w:r w:rsidRPr="00CE1268">
              <w:rPr>
                <w:rFonts w:ascii="Calibri" w:eastAsia="Times New Roman" w:hAnsi="Calibri" w:cs="Times New Roman"/>
                <w:bCs/>
                <w:i/>
                <w:iCs/>
                <w:sz w:val="20"/>
                <w:szCs w:val="20"/>
              </w:rPr>
              <w:t>P</w:t>
            </w:r>
            <w:r>
              <w:rPr>
                <w:rFonts w:ascii="Calibri" w:eastAsia="Times New Roman" w:hAnsi="Calibri" w:cs="Times New Roman"/>
                <w:bCs/>
                <w:i/>
                <w:iCs/>
                <w:sz w:val="20"/>
                <w:szCs w:val="20"/>
              </w:rPr>
              <w:t xml:space="preserve">referred </w:t>
            </w:r>
            <w:r w:rsidRPr="00CE1268">
              <w:rPr>
                <w:rFonts w:ascii="Calibri" w:eastAsia="Times New Roman" w:hAnsi="Calibri" w:cs="Times New Roman"/>
                <w:bCs/>
                <w:i/>
                <w:iCs/>
                <w:sz w:val="20"/>
                <w:szCs w:val="20"/>
              </w:rPr>
              <w:t>P</w:t>
            </w:r>
            <w:r>
              <w:rPr>
                <w:rFonts w:ascii="Calibri" w:eastAsia="Times New Roman" w:hAnsi="Calibri" w:cs="Times New Roman"/>
                <w:bCs/>
                <w:i/>
                <w:iCs/>
                <w:sz w:val="20"/>
                <w:szCs w:val="20"/>
              </w:rPr>
              <w:t xml:space="preserve">lace of </w:t>
            </w:r>
            <w:r>
              <w:rPr>
                <w:rFonts w:ascii="Calibri" w:eastAsia="Times New Roman" w:hAnsi="Calibri" w:cs="Times New Roman"/>
                <w:bCs/>
                <w:i/>
                <w:iCs/>
                <w:sz w:val="20"/>
                <w:szCs w:val="20"/>
              </w:rPr>
              <w:t>Death</w:t>
            </w:r>
            <w:r w:rsidR="00A10735" w:rsidRPr="00CE1268">
              <w:rPr>
                <w:rFonts w:ascii="Calibri" w:eastAsia="Times New Roman" w:hAnsi="Calibri" w:cs="Times New Roman"/>
                <w:bCs/>
                <w:i/>
                <w:iCs/>
                <w:sz w:val="20"/>
                <w:szCs w:val="20"/>
              </w:rPr>
              <w:t xml:space="preserve"> recorded </w:t>
            </w:r>
          </w:p>
        </w:tc>
      </w:tr>
      <w:tr w:rsidR="00A10735" w14:paraId="7E02653A" w14:textId="1F3A0389" w:rsidTr="00FF50EE">
        <w:tc>
          <w:tcPr>
            <w:cnfStyle w:val="001000000000" w:firstRow="0" w:lastRow="0" w:firstColumn="1" w:lastColumn="0" w:oddVBand="0" w:evenVBand="0" w:oddHBand="0" w:evenHBand="0" w:firstRowFirstColumn="0" w:firstRowLastColumn="0" w:lastRowFirstColumn="0" w:lastRowLastColumn="0"/>
            <w:tcW w:w="1951" w:type="dxa"/>
          </w:tcPr>
          <w:p w14:paraId="19CFB6A8" w14:textId="13EA932B" w:rsidR="00A10735" w:rsidRPr="00A10735" w:rsidRDefault="00A10735" w:rsidP="00F23794">
            <w:pPr>
              <w:jc w:val="center"/>
              <w:rPr>
                <w:rFonts w:ascii="Calibri" w:hAnsi="Calibri"/>
                <w:i/>
                <w:sz w:val="18"/>
                <w:szCs w:val="18"/>
              </w:rPr>
            </w:pPr>
            <w:r w:rsidRPr="00A10735">
              <w:rPr>
                <w:rFonts w:ascii="Calibri" w:eastAsia="Times New Roman" w:hAnsi="Calibri" w:cs="Times New Roman"/>
                <w:bCs w:val="0"/>
                <w:i/>
                <w:iCs/>
                <w:sz w:val="18"/>
                <w:szCs w:val="18"/>
              </w:rPr>
              <w:t>5/6</w:t>
            </w:r>
          </w:p>
        </w:tc>
        <w:tc>
          <w:tcPr>
            <w:tcW w:w="8789" w:type="dxa"/>
          </w:tcPr>
          <w:p w14:paraId="16795BF6" w14:textId="5EDD9996" w:rsidR="00A10735" w:rsidRPr="00CE1268" w:rsidRDefault="00A10735" w:rsidP="00441DAE">
            <w:pPr>
              <w:cnfStyle w:val="000000000000" w:firstRow="0" w:lastRow="0" w:firstColumn="0" w:lastColumn="0" w:oddVBand="0" w:evenVBand="0" w:oddHBand="0" w:evenHBand="0" w:firstRowFirstColumn="0" w:firstRowLastColumn="0" w:lastRowFirstColumn="0" w:lastRowLastColumn="0"/>
              <w:rPr>
                <w:rFonts w:ascii="Calibri" w:hAnsi="Calibri"/>
                <w:i/>
                <w:sz w:val="20"/>
                <w:szCs w:val="20"/>
              </w:rPr>
            </w:pPr>
            <w:r w:rsidRPr="00CE1268">
              <w:rPr>
                <w:rFonts w:ascii="Calibri" w:hAnsi="Calibri"/>
                <w:i/>
                <w:sz w:val="20"/>
                <w:szCs w:val="20"/>
              </w:rPr>
              <w:t>PPD achieved (Y/N)</w:t>
            </w:r>
          </w:p>
        </w:tc>
      </w:tr>
      <w:tr w:rsidR="00A10735" w14:paraId="72619B2B" w14:textId="7D5A2DC7"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0A1BB5E" w14:textId="2B9FB521"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5/6</w:t>
            </w:r>
          </w:p>
        </w:tc>
        <w:tc>
          <w:tcPr>
            <w:tcW w:w="8789" w:type="dxa"/>
          </w:tcPr>
          <w:p w14:paraId="044A5E0A" w14:textId="74D756D6" w:rsidR="00A10735" w:rsidRPr="00CE1268" w:rsidRDefault="00A10735" w:rsidP="00441DAE">
            <w:pPr>
              <w:cnfStyle w:val="000000100000" w:firstRow="0" w:lastRow="0" w:firstColumn="0" w:lastColumn="0" w:oddVBand="0" w:evenVBand="0" w:oddHBand="1" w:evenHBand="0" w:firstRowFirstColumn="0" w:firstRowLastColumn="0" w:lastRowFirstColumn="0" w:lastRowLastColumn="0"/>
              <w:rPr>
                <w:sz w:val="20"/>
                <w:szCs w:val="20"/>
              </w:rPr>
            </w:pPr>
            <w:r w:rsidRPr="00CE1268">
              <w:rPr>
                <w:rFonts w:ascii="Calibri" w:eastAsia="Times New Roman" w:hAnsi="Calibri" w:cs="Times New Roman"/>
                <w:bCs/>
                <w:i/>
                <w:iCs/>
                <w:sz w:val="20"/>
                <w:szCs w:val="20"/>
              </w:rPr>
              <w:t>Reason for variance if different to PPD</w:t>
            </w:r>
          </w:p>
        </w:tc>
      </w:tr>
      <w:tr w:rsidR="00A10735" w14:paraId="214C2248" w14:textId="638D9F29" w:rsidTr="00FF50EE">
        <w:tc>
          <w:tcPr>
            <w:cnfStyle w:val="001000000000" w:firstRow="0" w:lastRow="0" w:firstColumn="1" w:lastColumn="0" w:oddVBand="0" w:evenVBand="0" w:oddHBand="0" w:evenHBand="0" w:firstRowFirstColumn="0" w:firstRowLastColumn="0" w:lastRowFirstColumn="0" w:lastRowLastColumn="0"/>
            <w:tcW w:w="1951" w:type="dxa"/>
          </w:tcPr>
          <w:p w14:paraId="5584C90B" w14:textId="262009C2"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5</w:t>
            </w:r>
          </w:p>
        </w:tc>
        <w:tc>
          <w:tcPr>
            <w:tcW w:w="8789" w:type="dxa"/>
          </w:tcPr>
          <w:p w14:paraId="738BC5C3" w14:textId="0D75BF5A" w:rsidR="00A10735" w:rsidRPr="00CE1268" w:rsidRDefault="00A10735" w:rsidP="00AC2205">
            <w:pPr>
              <w:cnfStyle w:val="000000000000" w:firstRow="0" w:lastRow="0" w:firstColumn="0" w:lastColumn="0" w:oddVBand="0" w:evenVBand="0" w:oddHBand="0" w:evenHBand="0" w:firstRowFirstColumn="0" w:firstRowLastColumn="0" w:lastRowFirstColumn="0" w:lastRowLastColumn="0"/>
              <w:rPr>
                <w:sz w:val="20"/>
                <w:szCs w:val="20"/>
              </w:rPr>
            </w:pPr>
            <w:r w:rsidRPr="00CE1268">
              <w:rPr>
                <w:rFonts w:ascii="Calibri" w:eastAsia="Times New Roman" w:hAnsi="Calibri" w:cs="Times New Roman"/>
                <w:bCs/>
                <w:i/>
                <w:iCs/>
                <w:sz w:val="20"/>
                <w:szCs w:val="20"/>
              </w:rPr>
              <w:t>Usual place of residence</w:t>
            </w:r>
          </w:p>
        </w:tc>
      </w:tr>
      <w:tr w:rsidR="00A10735" w14:paraId="330AA838" w14:textId="21E6FAF4"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C3C688B" w14:textId="05DEE33C"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5/6</w:t>
            </w:r>
          </w:p>
        </w:tc>
        <w:tc>
          <w:tcPr>
            <w:tcW w:w="8789" w:type="dxa"/>
          </w:tcPr>
          <w:p w14:paraId="4A867887" w14:textId="59ADD3D1" w:rsidR="00A10735" w:rsidRPr="00CE1268" w:rsidRDefault="00A10735" w:rsidP="00441DAE">
            <w:pPr>
              <w:cnfStyle w:val="000000100000" w:firstRow="0" w:lastRow="0" w:firstColumn="0" w:lastColumn="0" w:oddVBand="0" w:evenVBand="0" w:oddHBand="1" w:evenHBand="0" w:firstRowFirstColumn="0" w:firstRowLastColumn="0" w:lastRowFirstColumn="0" w:lastRowLastColumn="0"/>
              <w:rPr>
                <w:sz w:val="20"/>
                <w:szCs w:val="20"/>
              </w:rPr>
            </w:pPr>
            <w:r w:rsidRPr="00CE1268">
              <w:rPr>
                <w:rFonts w:ascii="Calibri" w:eastAsia="Times New Roman" w:hAnsi="Calibri" w:cs="Times New Roman"/>
                <w:bCs/>
                <w:i/>
                <w:iCs/>
                <w:sz w:val="20"/>
                <w:szCs w:val="20"/>
              </w:rPr>
              <w:t>Place of Death</w:t>
            </w:r>
          </w:p>
        </w:tc>
      </w:tr>
      <w:tr w:rsidR="00A10735" w14:paraId="6F417171" w14:textId="7BA9F8A3" w:rsidTr="00FF50EE">
        <w:tc>
          <w:tcPr>
            <w:cnfStyle w:val="001000000000" w:firstRow="0" w:lastRow="0" w:firstColumn="1" w:lastColumn="0" w:oddVBand="0" w:evenVBand="0" w:oddHBand="0" w:evenHBand="0" w:firstRowFirstColumn="0" w:firstRowLastColumn="0" w:lastRowFirstColumn="0" w:lastRowLastColumn="0"/>
            <w:tcW w:w="1951" w:type="dxa"/>
          </w:tcPr>
          <w:p w14:paraId="70460B18" w14:textId="21C73C4E" w:rsidR="00A10735" w:rsidRPr="00CE1268" w:rsidRDefault="00A10735" w:rsidP="00F23794">
            <w:pPr>
              <w:jc w:val="center"/>
              <w:rPr>
                <w:rFonts w:ascii="Calibri" w:eastAsia="Times New Roman" w:hAnsi="Calibri" w:cs="Times New Roman"/>
                <w:bCs w:val="0"/>
                <w:i/>
                <w:iCs/>
                <w:sz w:val="18"/>
                <w:szCs w:val="18"/>
              </w:rPr>
            </w:pPr>
            <w:r w:rsidRPr="00CE1268">
              <w:rPr>
                <w:rFonts w:ascii="Calibri" w:eastAsia="Times New Roman" w:hAnsi="Calibri" w:cs="Times New Roman"/>
                <w:bCs w:val="0"/>
                <w:i/>
                <w:iCs/>
                <w:sz w:val="18"/>
                <w:szCs w:val="18"/>
              </w:rPr>
              <w:t>6</w:t>
            </w:r>
          </w:p>
        </w:tc>
        <w:tc>
          <w:tcPr>
            <w:tcW w:w="8789" w:type="dxa"/>
          </w:tcPr>
          <w:p w14:paraId="216672E7" w14:textId="340D388C" w:rsidR="00A10735" w:rsidRPr="00CE1268" w:rsidRDefault="00A10735" w:rsidP="00441DAE">
            <w:pPr>
              <w:cnfStyle w:val="000000000000" w:firstRow="0" w:lastRow="0" w:firstColumn="0" w:lastColumn="0" w:oddVBand="0" w:evenVBand="0" w:oddHBand="0" w:evenHBand="0" w:firstRowFirstColumn="0" w:firstRowLastColumn="0" w:lastRowFirstColumn="0" w:lastRowLastColumn="0"/>
              <w:rPr>
                <w:sz w:val="20"/>
                <w:szCs w:val="20"/>
              </w:rPr>
            </w:pPr>
            <w:r w:rsidRPr="00CE1268">
              <w:rPr>
                <w:rFonts w:ascii="Calibri" w:eastAsia="Times New Roman" w:hAnsi="Calibri" w:cs="Times New Roman"/>
                <w:bCs/>
                <w:i/>
                <w:iCs/>
                <w:sz w:val="20"/>
                <w:szCs w:val="20"/>
              </w:rPr>
              <w:t>5 priorities of care for the dying person - met in community?</w:t>
            </w:r>
          </w:p>
        </w:tc>
      </w:tr>
      <w:tr w:rsidR="00A10735" w14:paraId="299A6A6B" w14:textId="238BBEE4"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958054E" w14:textId="0C1B57BF"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7</w:t>
            </w:r>
          </w:p>
        </w:tc>
        <w:tc>
          <w:tcPr>
            <w:tcW w:w="8789" w:type="dxa"/>
          </w:tcPr>
          <w:p w14:paraId="4260BC87" w14:textId="64F31D13" w:rsidR="00A10735" w:rsidRPr="00CE1268" w:rsidRDefault="00A10735" w:rsidP="00F92CDF">
            <w:pPr>
              <w:cnfStyle w:val="000000100000" w:firstRow="0" w:lastRow="0" w:firstColumn="0" w:lastColumn="0" w:oddVBand="0" w:evenVBand="0" w:oddHBand="1" w:evenHBand="0" w:firstRowFirstColumn="0" w:firstRowLastColumn="0" w:lastRowFirstColumn="0" w:lastRowLastColumn="0"/>
              <w:rPr>
                <w:sz w:val="20"/>
                <w:szCs w:val="20"/>
              </w:rPr>
            </w:pPr>
            <w:r w:rsidRPr="00CE1268">
              <w:rPr>
                <w:rFonts w:ascii="Calibri" w:eastAsia="Times New Roman" w:hAnsi="Calibri" w:cs="Times New Roman"/>
                <w:bCs/>
                <w:i/>
                <w:iCs/>
                <w:sz w:val="20"/>
                <w:szCs w:val="20"/>
              </w:rPr>
              <w:t xml:space="preserve">Contact with bereaved family member/ </w:t>
            </w:r>
            <w:proofErr w:type="gramStart"/>
            <w:r w:rsidRPr="00CE1268">
              <w:rPr>
                <w:rFonts w:ascii="Calibri" w:eastAsia="Times New Roman" w:hAnsi="Calibri" w:cs="Times New Roman"/>
                <w:bCs/>
                <w:i/>
                <w:iCs/>
                <w:sz w:val="20"/>
                <w:szCs w:val="20"/>
              </w:rPr>
              <w:t>care-giver</w:t>
            </w:r>
            <w:proofErr w:type="gramEnd"/>
            <w:r w:rsidRPr="00CE1268">
              <w:rPr>
                <w:rFonts w:ascii="Calibri" w:eastAsia="Times New Roman" w:hAnsi="Calibri" w:cs="Times New Roman"/>
                <w:bCs/>
                <w:i/>
                <w:iCs/>
                <w:sz w:val="20"/>
                <w:szCs w:val="20"/>
              </w:rPr>
              <w:t xml:space="preserve"> documented</w:t>
            </w:r>
          </w:p>
        </w:tc>
      </w:tr>
      <w:tr w:rsidR="00A10735" w14:paraId="772B9197" w14:textId="4A30468B" w:rsidTr="00FF50EE">
        <w:tc>
          <w:tcPr>
            <w:cnfStyle w:val="001000000000" w:firstRow="0" w:lastRow="0" w:firstColumn="1" w:lastColumn="0" w:oddVBand="0" w:evenVBand="0" w:oddHBand="0" w:evenHBand="0" w:firstRowFirstColumn="0" w:firstRowLastColumn="0" w:lastRowFirstColumn="0" w:lastRowLastColumn="0"/>
            <w:tcW w:w="1951" w:type="dxa"/>
          </w:tcPr>
          <w:p w14:paraId="194B855D" w14:textId="71BDB90A" w:rsidR="00A10735" w:rsidRPr="00A10735" w:rsidRDefault="00A10735" w:rsidP="00F23794">
            <w:pPr>
              <w:jc w:val="center"/>
              <w:rPr>
                <w:rFonts w:ascii="Calibri" w:eastAsia="Times New Roman" w:hAnsi="Calibri" w:cs="Times New Roman"/>
                <w:bCs w:val="0"/>
                <w:i/>
                <w:iCs/>
                <w:sz w:val="18"/>
                <w:szCs w:val="18"/>
              </w:rPr>
            </w:pPr>
            <w:r w:rsidRPr="00A10735">
              <w:rPr>
                <w:rFonts w:ascii="Calibri" w:eastAsia="Times New Roman" w:hAnsi="Calibri" w:cs="Times New Roman"/>
                <w:bCs w:val="0"/>
                <w:i/>
                <w:iCs/>
                <w:sz w:val="18"/>
                <w:szCs w:val="18"/>
              </w:rPr>
              <w:t>7</w:t>
            </w:r>
          </w:p>
        </w:tc>
        <w:tc>
          <w:tcPr>
            <w:tcW w:w="8789" w:type="dxa"/>
          </w:tcPr>
          <w:p w14:paraId="1A47CF88" w14:textId="2C3C7884" w:rsidR="00A10735" w:rsidRPr="00CE1268" w:rsidRDefault="00A10735" w:rsidP="00441DA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i/>
                <w:iCs/>
                <w:sz w:val="20"/>
                <w:szCs w:val="20"/>
              </w:rPr>
            </w:pPr>
            <w:r w:rsidRPr="00CE1268">
              <w:rPr>
                <w:rFonts w:ascii="Calibri" w:eastAsia="Times New Roman" w:hAnsi="Calibri" w:cs="Times New Roman"/>
                <w:bCs/>
                <w:i/>
                <w:iCs/>
                <w:sz w:val="20"/>
                <w:szCs w:val="20"/>
              </w:rPr>
              <w:t xml:space="preserve">Support offered to bereaved family member/ </w:t>
            </w:r>
            <w:proofErr w:type="gramStart"/>
            <w:r w:rsidRPr="00CE1268">
              <w:rPr>
                <w:rFonts w:ascii="Calibri" w:eastAsia="Times New Roman" w:hAnsi="Calibri" w:cs="Times New Roman"/>
                <w:bCs/>
                <w:i/>
                <w:iCs/>
                <w:sz w:val="20"/>
                <w:szCs w:val="20"/>
              </w:rPr>
              <w:t>care-giver</w:t>
            </w:r>
            <w:proofErr w:type="gramEnd"/>
            <w:r w:rsidRPr="00CE1268">
              <w:rPr>
                <w:rFonts w:ascii="Calibri" w:eastAsia="Times New Roman" w:hAnsi="Calibri" w:cs="Times New Roman"/>
                <w:bCs/>
                <w:i/>
                <w:iCs/>
                <w:sz w:val="20"/>
                <w:szCs w:val="20"/>
              </w:rPr>
              <w:t xml:space="preserve"> documented</w:t>
            </w:r>
          </w:p>
        </w:tc>
      </w:tr>
      <w:tr w:rsidR="00A10735" w14:paraId="65B35E5E" w14:textId="16FD9B8B"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25E09E6" w14:textId="5D9ABD58" w:rsidR="00A10735" w:rsidRPr="00CE1268" w:rsidRDefault="00A10735" w:rsidP="00F23794">
            <w:pPr>
              <w:jc w:val="center"/>
              <w:rPr>
                <w:rFonts w:ascii="Calibri" w:eastAsia="Times New Roman" w:hAnsi="Calibri" w:cs="Times New Roman"/>
                <w:bCs w:val="0"/>
                <w:i/>
                <w:iCs/>
                <w:sz w:val="18"/>
                <w:szCs w:val="18"/>
              </w:rPr>
            </w:pPr>
            <w:r w:rsidRPr="00CE1268">
              <w:rPr>
                <w:rFonts w:ascii="Calibri" w:eastAsia="Times New Roman" w:hAnsi="Calibri" w:cs="Times New Roman"/>
                <w:bCs w:val="0"/>
                <w:i/>
                <w:iCs/>
                <w:sz w:val="18"/>
                <w:szCs w:val="18"/>
              </w:rPr>
              <w:t>8</w:t>
            </w:r>
          </w:p>
        </w:tc>
        <w:tc>
          <w:tcPr>
            <w:tcW w:w="8789" w:type="dxa"/>
          </w:tcPr>
          <w:p w14:paraId="432E0731" w14:textId="351DBC82" w:rsidR="00A10735" w:rsidRPr="00CE1268" w:rsidRDefault="00A10735" w:rsidP="00441DAE">
            <w:pPr>
              <w:cnfStyle w:val="000000100000" w:firstRow="0" w:lastRow="0" w:firstColumn="0" w:lastColumn="0" w:oddVBand="0" w:evenVBand="0" w:oddHBand="1" w:evenHBand="0" w:firstRowFirstColumn="0" w:firstRowLastColumn="0" w:lastRowFirstColumn="0" w:lastRowLastColumn="0"/>
              <w:rPr>
                <w:sz w:val="20"/>
                <w:szCs w:val="20"/>
              </w:rPr>
            </w:pPr>
            <w:r w:rsidRPr="00CE1268">
              <w:rPr>
                <w:rFonts w:ascii="Calibri" w:eastAsia="Times New Roman" w:hAnsi="Calibri" w:cs="Times New Roman"/>
                <w:bCs/>
                <w:i/>
                <w:iCs/>
                <w:sz w:val="20"/>
                <w:szCs w:val="20"/>
              </w:rPr>
              <w:t>Patient/ Family or Care-Giver Feedback received?</w:t>
            </w:r>
          </w:p>
        </w:tc>
      </w:tr>
      <w:tr w:rsidR="000924C6" w14:paraId="213E5D93" w14:textId="77777777" w:rsidTr="00FF50EE">
        <w:tc>
          <w:tcPr>
            <w:cnfStyle w:val="001000000000" w:firstRow="0" w:lastRow="0" w:firstColumn="1" w:lastColumn="0" w:oddVBand="0" w:evenVBand="0" w:oddHBand="0" w:evenHBand="0" w:firstRowFirstColumn="0" w:firstRowLastColumn="0" w:lastRowFirstColumn="0" w:lastRowLastColumn="0"/>
            <w:tcW w:w="1951" w:type="dxa"/>
          </w:tcPr>
          <w:p w14:paraId="506C7B66" w14:textId="559FA0B1" w:rsidR="000924C6" w:rsidRPr="00CE1268" w:rsidRDefault="000924C6" w:rsidP="00F23794">
            <w:pPr>
              <w:jc w:val="center"/>
              <w:rPr>
                <w:rFonts w:ascii="Calibri" w:eastAsia="Times New Roman" w:hAnsi="Calibri" w:cs="Times New Roman"/>
                <w:i/>
                <w:iCs/>
                <w:sz w:val="18"/>
                <w:szCs w:val="18"/>
              </w:rPr>
            </w:pPr>
            <w:r w:rsidRPr="00CE1268">
              <w:rPr>
                <w:rFonts w:ascii="Calibri" w:eastAsia="Times New Roman" w:hAnsi="Calibri" w:cs="Times New Roman"/>
                <w:bCs w:val="0"/>
                <w:i/>
                <w:iCs/>
                <w:sz w:val="18"/>
                <w:szCs w:val="18"/>
              </w:rPr>
              <w:t>Practice / PCN reference</w:t>
            </w:r>
          </w:p>
        </w:tc>
        <w:tc>
          <w:tcPr>
            <w:tcW w:w="8789" w:type="dxa"/>
          </w:tcPr>
          <w:p w14:paraId="6CC6C9F3" w14:textId="10E9C5E8" w:rsidR="000924C6" w:rsidRPr="00CE1268" w:rsidRDefault="000924C6" w:rsidP="00441DA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i/>
                <w:iCs/>
                <w:sz w:val="20"/>
                <w:szCs w:val="20"/>
              </w:rPr>
            </w:pPr>
            <w:r w:rsidRPr="00CE1268">
              <w:rPr>
                <w:rFonts w:ascii="Calibri" w:eastAsia="Times New Roman" w:hAnsi="Calibri" w:cs="Times New Roman"/>
                <w:bCs/>
                <w:i/>
                <w:iCs/>
                <w:sz w:val="20"/>
                <w:szCs w:val="20"/>
              </w:rPr>
              <w:t xml:space="preserve">Number of </w:t>
            </w:r>
            <w:r>
              <w:rPr>
                <w:rFonts w:ascii="Calibri" w:eastAsia="Times New Roman" w:hAnsi="Calibri" w:cs="Times New Roman"/>
                <w:bCs/>
                <w:i/>
                <w:iCs/>
                <w:sz w:val="20"/>
                <w:szCs w:val="20"/>
              </w:rPr>
              <w:t xml:space="preserve">GP contacts </w:t>
            </w:r>
            <w:r w:rsidRPr="00CE1268">
              <w:rPr>
                <w:rFonts w:ascii="Calibri" w:eastAsia="Times New Roman" w:hAnsi="Calibri" w:cs="Times New Roman"/>
                <w:bCs/>
                <w:i/>
                <w:iCs/>
                <w:sz w:val="20"/>
                <w:szCs w:val="20"/>
              </w:rPr>
              <w:t>in last 3 months of life</w:t>
            </w:r>
          </w:p>
        </w:tc>
      </w:tr>
      <w:tr w:rsidR="00A10735" w14:paraId="37012415" w14:textId="1CA61010" w:rsidTr="00FF5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B713953" w14:textId="21EF2F77" w:rsidR="00A10735" w:rsidRPr="00CE1268" w:rsidRDefault="00A10735" w:rsidP="00F23794">
            <w:pPr>
              <w:jc w:val="center"/>
              <w:rPr>
                <w:rFonts w:ascii="Calibri" w:eastAsia="Times New Roman" w:hAnsi="Calibri" w:cs="Times New Roman"/>
                <w:bCs w:val="0"/>
                <w:i/>
                <w:iCs/>
                <w:sz w:val="18"/>
                <w:szCs w:val="18"/>
              </w:rPr>
            </w:pPr>
            <w:r w:rsidRPr="00CE1268">
              <w:rPr>
                <w:rFonts w:ascii="Calibri" w:eastAsia="Times New Roman" w:hAnsi="Calibri" w:cs="Times New Roman"/>
                <w:bCs w:val="0"/>
                <w:i/>
                <w:iCs/>
                <w:sz w:val="18"/>
                <w:szCs w:val="18"/>
              </w:rPr>
              <w:t>Practice / PCN reference</w:t>
            </w:r>
          </w:p>
        </w:tc>
        <w:tc>
          <w:tcPr>
            <w:tcW w:w="8789" w:type="dxa"/>
          </w:tcPr>
          <w:p w14:paraId="0B3E0A93" w14:textId="03589CAF" w:rsidR="00A10735" w:rsidRPr="00CE1268" w:rsidRDefault="00A10735" w:rsidP="00441DAE">
            <w:pPr>
              <w:cnfStyle w:val="000000100000" w:firstRow="0" w:lastRow="0" w:firstColumn="0" w:lastColumn="0" w:oddVBand="0" w:evenVBand="0" w:oddHBand="1" w:evenHBand="0" w:firstRowFirstColumn="0" w:firstRowLastColumn="0" w:lastRowFirstColumn="0" w:lastRowLastColumn="0"/>
              <w:rPr>
                <w:sz w:val="20"/>
                <w:szCs w:val="20"/>
              </w:rPr>
            </w:pPr>
            <w:r w:rsidRPr="00CE1268">
              <w:rPr>
                <w:rFonts w:ascii="Calibri" w:eastAsia="Times New Roman" w:hAnsi="Calibri" w:cs="Times New Roman"/>
                <w:bCs/>
                <w:i/>
                <w:iCs/>
                <w:sz w:val="20"/>
                <w:szCs w:val="20"/>
              </w:rPr>
              <w:t>Number of admissions</w:t>
            </w:r>
            <w:r w:rsidR="000924C6">
              <w:rPr>
                <w:rFonts w:ascii="Calibri" w:eastAsia="Times New Roman" w:hAnsi="Calibri" w:cs="Times New Roman"/>
                <w:bCs/>
                <w:i/>
                <w:iCs/>
                <w:sz w:val="20"/>
                <w:szCs w:val="20"/>
              </w:rPr>
              <w:t xml:space="preserve"> (or urgent care episodes)</w:t>
            </w:r>
            <w:r w:rsidRPr="00CE1268">
              <w:rPr>
                <w:rFonts w:ascii="Calibri" w:eastAsia="Times New Roman" w:hAnsi="Calibri" w:cs="Times New Roman"/>
                <w:bCs/>
                <w:i/>
                <w:iCs/>
                <w:sz w:val="20"/>
                <w:szCs w:val="20"/>
              </w:rPr>
              <w:t xml:space="preserve"> in last 3 months of life</w:t>
            </w:r>
          </w:p>
        </w:tc>
      </w:tr>
    </w:tbl>
    <w:p w14:paraId="0B7C7F89" w14:textId="72EBBF09" w:rsidR="00A10735" w:rsidRPr="00CE1268" w:rsidRDefault="006825A9" w:rsidP="00D132C4">
      <w:pPr>
        <w:adjustRightInd w:val="0"/>
        <w:rPr>
          <w:rFonts w:ascii="Calibri" w:eastAsiaTheme="minorHAnsi" w:hAnsi="Calibri" w:cs="Calibri"/>
          <w:color w:val="000000"/>
          <w:sz w:val="20"/>
          <w:szCs w:val="20"/>
          <w:lang w:val="en-US" w:eastAsia="en-US" w:bidi="ar-SA"/>
        </w:rPr>
      </w:pPr>
      <w:r>
        <w:rPr>
          <w:rFonts w:ascii="Calibri" w:eastAsiaTheme="minorHAnsi" w:hAnsi="Calibri" w:cs="Calibri"/>
          <w:color w:val="000000"/>
          <w:sz w:val="20"/>
          <w:szCs w:val="20"/>
          <w:lang w:val="en-US" w:eastAsia="en-US" w:bidi="ar-SA"/>
        </w:rPr>
        <w:t xml:space="preserve">*Definitions: </w:t>
      </w:r>
      <w:r w:rsidR="00F2242D" w:rsidRPr="00CE1268">
        <w:rPr>
          <w:rFonts w:ascii="Calibri" w:eastAsiaTheme="minorHAnsi" w:hAnsi="Calibri" w:cs="Calibri"/>
          <w:color w:val="000000"/>
          <w:sz w:val="20"/>
          <w:szCs w:val="20"/>
          <w:lang w:val="en-US" w:eastAsia="en-US" w:bidi="ar-SA"/>
        </w:rPr>
        <w:t>A</w:t>
      </w:r>
      <w:r w:rsidR="00D132C4" w:rsidRPr="00CE1268">
        <w:rPr>
          <w:rFonts w:ascii="Calibri" w:eastAsiaTheme="minorHAnsi" w:hAnsi="Calibri" w:cs="Calibri"/>
          <w:color w:val="000000"/>
          <w:sz w:val="20"/>
          <w:szCs w:val="20"/>
          <w:lang w:val="en-US" w:eastAsia="en-US" w:bidi="ar-SA"/>
        </w:rPr>
        <w:t>n ‘expected death’</w:t>
      </w:r>
      <w:r w:rsidR="00F2242D" w:rsidRPr="00CE1268">
        <w:rPr>
          <w:rFonts w:ascii="Calibri" w:eastAsiaTheme="minorHAnsi" w:hAnsi="Calibri" w:cs="Calibri"/>
          <w:color w:val="000000"/>
          <w:sz w:val="20"/>
          <w:szCs w:val="20"/>
          <w:lang w:val="en-US" w:eastAsia="en-US" w:bidi="ar-SA"/>
        </w:rPr>
        <w:t xml:space="preserve"> for this purpose</w:t>
      </w:r>
      <w:r w:rsidR="00D132C4" w:rsidRPr="00CE1268">
        <w:rPr>
          <w:rFonts w:ascii="Calibri" w:eastAsiaTheme="minorHAnsi" w:hAnsi="Calibri" w:cs="Calibri"/>
          <w:color w:val="000000"/>
          <w:sz w:val="20"/>
          <w:szCs w:val="20"/>
          <w:lang w:val="en-US" w:eastAsia="en-US" w:bidi="ar-SA"/>
        </w:rPr>
        <w:t>, is defined</w:t>
      </w:r>
      <w:r w:rsidR="00461E1E" w:rsidRPr="00CE1268">
        <w:rPr>
          <w:rFonts w:ascii="Calibri" w:eastAsiaTheme="minorHAnsi" w:hAnsi="Calibri" w:cs="Calibri"/>
          <w:color w:val="000000"/>
          <w:sz w:val="20"/>
          <w:szCs w:val="20"/>
          <w:lang w:val="en-US" w:eastAsia="en-US" w:bidi="ar-SA"/>
        </w:rPr>
        <w:t xml:space="preserve"> </w:t>
      </w:r>
      <w:r w:rsidR="00D132C4" w:rsidRPr="00CE1268">
        <w:rPr>
          <w:rFonts w:ascii="Calibri" w:eastAsiaTheme="minorHAnsi" w:hAnsi="Calibri" w:cs="Calibri"/>
          <w:color w:val="000000"/>
          <w:sz w:val="20"/>
          <w:szCs w:val="20"/>
          <w:lang w:val="en-US" w:eastAsia="en-US" w:bidi="ar-SA"/>
        </w:rPr>
        <w:t>as</w:t>
      </w:r>
      <w:r w:rsidR="00461E1E" w:rsidRPr="00CE1268">
        <w:rPr>
          <w:rFonts w:ascii="Calibri" w:eastAsiaTheme="minorHAnsi" w:hAnsi="Calibri" w:cs="Calibri"/>
          <w:color w:val="000000"/>
          <w:sz w:val="20"/>
          <w:szCs w:val="20"/>
          <w:lang w:val="en-US" w:eastAsia="en-US" w:bidi="ar-SA"/>
        </w:rPr>
        <w:t xml:space="preserve"> a death </w:t>
      </w:r>
      <w:r w:rsidR="00D132C4" w:rsidRPr="00CE1268">
        <w:rPr>
          <w:rFonts w:ascii="Calibri" w:eastAsiaTheme="minorHAnsi" w:hAnsi="Calibri" w:cs="Calibri"/>
          <w:color w:val="000000"/>
          <w:sz w:val="20"/>
          <w:szCs w:val="20"/>
          <w:lang w:val="en-US" w:eastAsia="en-US" w:bidi="ar-SA"/>
        </w:rPr>
        <w:t>where</w:t>
      </w:r>
      <w:r w:rsidR="00461E1E" w:rsidRPr="00CE1268">
        <w:rPr>
          <w:rFonts w:ascii="Calibri" w:eastAsiaTheme="minorHAnsi" w:hAnsi="Calibri" w:cs="Calibri"/>
          <w:color w:val="000000"/>
          <w:sz w:val="20"/>
          <w:szCs w:val="20"/>
          <w:lang w:val="en-US" w:eastAsia="en-US" w:bidi="ar-SA"/>
        </w:rPr>
        <w:t xml:space="preserve"> the patient had an associated terminal illness</w:t>
      </w:r>
      <w:r w:rsidR="00AC2205" w:rsidRPr="00CE1268">
        <w:rPr>
          <w:rFonts w:ascii="Calibri" w:eastAsiaTheme="minorHAnsi" w:hAnsi="Calibri" w:cs="Calibri"/>
          <w:color w:val="000000"/>
          <w:sz w:val="20"/>
          <w:szCs w:val="20"/>
          <w:lang w:val="en-US" w:eastAsia="en-US" w:bidi="ar-SA"/>
        </w:rPr>
        <w:t xml:space="preserve"> diagnosed, old age or frailty</w:t>
      </w:r>
    </w:p>
    <w:p w14:paraId="6D505038" w14:textId="77777777" w:rsidR="000924C6" w:rsidRDefault="00F2242D" w:rsidP="000924C6">
      <w:pPr>
        <w:adjustRightInd w:val="0"/>
        <w:rPr>
          <w:rFonts w:ascii="Calibri" w:eastAsiaTheme="minorHAnsi" w:hAnsi="Calibri" w:cs="Calibri"/>
          <w:color w:val="282828"/>
          <w:sz w:val="20"/>
          <w:szCs w:val="20"/>
          <w:lang w:val="en-US" w:eastAsia="en-US" w:bidi="ar-SA"/>
        </w:rPr>
      </w:pPr>
      <w:r w:rsidRPr="00CE1268">
        <w:rPr>
          <w:rFonts w:ascii="Calibri" w:eastAsiaTheme="minorHAnsi" w:hAnsi="Calibri" w:cs="Calibri"/>
          <w:color w:val="000000"/>
          <w:sz w:val="20"/>
          <w:szCs w:val="20"/>
          <w:lang w:val="en-US" w:eastAsia="en-US" w:bidi="ar-SA"/>
        </w:rPr>
        <w:lastRenderedPageBreak/>
        <w:t>A</w:t>
      </w:r>
      <w:r w:rsidR="00D132C4" w:rsidRPr="00CE1268">
        <w:rPr>
          <w:rFonts w:ascii="Calibri" w:eastAsiaTheme="minorHAnsi" w:hAnsi="Calibri" w:cs="Calibri"/>
          <w:color w:val="000000"/>
          <w:sz w:val="20"/>
          <w:szCs w:val="20"/>
          <w:lang w:val="en-US" w:eastAsia="en-US" w:bidi="ar-SA"/>
        </w:rPr>
        <w:t>n ‘u</w:t>
      </w:r>
      <w:r w:rsidR="001865C8" w:rsidRPr="00CE1268">
        <w:rPr>
          <w:rFonts w:ascii="Calibri" w:eastAsiaTheme="minorHAnsi" w:hAnsi="Calibri" w:cs="Calibri"/>
          <w:color w:val="000000"/>
          <w:sz w:val="20"/>
          <w:szCs w:val="20"/>
          <w:lang w:val="en-US" w:eastAsia="en-US" w:bidi="ar-SA"/>
        </w:rPr>
        <w:t>nexpected death</w:t>
      </w:r>
      <w:r w:rsidR="00D132C4" w:rsidRPr="00CE1268">
        <w:rPr>
          <w:rFonts w:ascii="Calibri" w:eastAsiaTheme="minorHAnsi" w:hAnsi="Calibri" w:cs="Calibri"/>
          <w:color w:val="000000"/>
          <w:sz w:val="20"/>
          <w:szCs w:val="20"/>
          <w:lang w:val="en-US" w:eastAsia="en-US" w:bidi="ar-SA"/>
        </w:rPr>
        <w:t>’</w:t>
      </w:r>
      <w:r w:rsidRPr="00CE1268">
        <w:rPr>
          <w:rFonts w:ascii="Calibri" w:eastAsiaTheme="minorHAnsi" w:hAnsi="Calibri" w:cs="Calibri"/>
          <w:color w:val="000000"/>
          <w:sz w:val="20"/>
          <w:szCs w:val="20"/>
          <w:lang w:val="en-US" w:eastAsia="en-US" w:bidi="ar-SA"/>
        </w:rPr>
        <w:t xml:space="preserve"> for this purpose</w:t>
      </w:r>
      <w:r w:rsidR="00D132C4" w:rsidRPr="00CE1268">
        <w:rPr>
          <w:rFonts w:ascii="Calibri" w:eastAsiaTheme="minorHAnsi" w:hAnsi="Calibri" w:cs="Calibri"/>
          <w:color w:val="000000"/>
          <w:sz w:val="20"/>
          <w:szCs w:val="20"/>
          <w:lang w:val="en-US" w:eastAsia="en-US" w:bidi="ar-SA"/>
        </w:rPr>
        <w:t>,</w:t>
      </w:r>
      <w:r w:rsidR="001865C8" w:rsidRPr="00CE1268">
        <w:rPr>
          <w:rFonts w:ascii="Calibri" w:eastAsiaTheme="minorHAnsi" w:hAnsi="Calibri" w:cs="Calibri"/>
          <w:color w:val="000000"/>
          <w:sz w:val="20"/>
          <w:szCs w:val="20"/>
          <w:lang w:val="en-US" w:eastAsia="en-US" w:bidi="ar-SA"/>
        </w:rPr>
        <w:t xml:space="preserve"> </w:t>
      </w:r>
      <w:r w:rsidR="00D132C4" w:rsidRPr="00CE1268">
        <w:rPr>
          <w:rFonts w:ascii="Calibri" w:eastAsiaTheme="minorHAnsi" w:hAnsi="Calibri" w:cs="Calibri"/>
          <w:color w:val="000000"/>
          <w:sz w:val="20"/>
          <w:szCs w:val="20"/>
          <w:lang w:val="en-US" w:eastAsia="en-US" w:bidi="ar-SA"/>
        </w:rPr>
        <w:t xml:space="preserve">is defined as a death where the patient </w:t>
      </w:r>
      <w:r w:rsidR="001865C8" w:rsidRPr="00CE1268">
        <w:rPr>
          <w:rFonts w:ascii="Calibri" w:eastAsiaTheme="minorHAnsi" w:hAnsi="Calibri" w:cs="Calibri"/>
          <w:color w:val="282828"/>
          <w:sz w:val="20"/>
          <w:szCs w:val="20"/>
          <w:lang w:val="en-US" w:eastAsia="en-US" w:bidi="ar-SA"/>
        </w:rPr>
        <w:t xml:space="preserve">died following suicide or trauma or suddenly without a </w:t>
      </w:r>
      <w:r w:rsidR="00AC2205" w:rsidRPr="00CE1268">
        <w:rPr>
          <w:rFonts w:ascii="Calibri" w:eastAsiaTheme="minorHAnsi" w:hAnsi="Calibri" w:cs="Calibri"/>
          <w:color w:val="282828"/>
          <w:sz w:val="20"/>
          <w:szCs w:val="20"/>
          <w:lang w:val="en-US" w:eastAsia="en-US" w:bidi="ar-SA"/>
        </w:rPr>
        <w:t>diagnosis of a terminal illness</w:t>
      </w:r>
    </w:p>
    <w:p w14:paraId="0EFC3091" w14:textId="782CE4BE" w:rsidR="00E15CAB" w:rsidRPr="000924C6" w:rsidRDefault="00E15CAB" w:rsidP="000924C6">
      <w:pPr>
        <w:adjustRightInd w:val="0"/>
        <w:rPr>
          <w:rFonts w:ascii="Calibri" w:eastAsiaTheme="minorHAnsi" w:hAnsi="Calibri" w:cs="Calibri"/>
          <w:color w:val="282828"/>
          <w:sz w:val="20"/>
          <w:szCs w:val="20"/>
          <w:lang w:val="en-US" w:eastAsia="en-US" w:bidi="ar-SA"/>
        </w:rPr>
      </w:pPr>
      <w:r w:rsidRPr="009F738B">
        <w:rPr>
          <w:b/>
          <w:sz w:val="21"/>
          <w:szCs w:val="21"/>
        </w:rPr>
        <w:t xml:space="preserve">Examples of SMART </w:t>
      </w:r>
      <w:r w:rsidR="0021574C" w:rsidRPr="009F738B">
        <w:rPr>
          <w:b/>
          <w:sz w:val="21"/>
          <w:szCs w:val="21"/>
        </w:rPr>
        <w:t>goals</w:t>
      </w:r>
      <w:r w:rsidRPr="009F738B">
        <w:rPr>
          <w:b/>
          <w:sz w:val="21"/>
          <w:szCs w:val="21"/>
        </w:rPr>
        <w:t xml:space="preserve"> for each </w:t>
      </w:r>
      <w:r w:rsidR="00C27D7D" w:rsidRPr="009F738B">
        <w:rPr>
          <w:rFonts w:eastAsiaTheme="minorHAnsi"/>
          <w:b/>
          <w:bCs/>
          <w:sz w:val="21"/>
          <w:szCs w:val="21"/>
          <w:lang w:val="en-US" w:eastAsia="en-US" w:bidi="ar-SA"/>
        </w:rPr>
        <w:t>Daffodil Standard</w:t>
      </w:r>
      <w:r w:rsidR="00A10735">
        <w:rPr>
          <w:rFonts w:eastAsiaTheme="minorHAnsi"/>
          <w:b/>
          <w:bCs/>
          <w:sz w:val="21"/>
          <w:szCs w:val="21"/>
          <w:lang w:val="en-US" w:eastAsia="en-US" w:bidi="ar-SA"/>
        </w:rPr>
        <w:t xml:space="preserve"> </w:t>
      </w:r>
    </w:p>
    <w:p w14:paraId="0138967F" w14:textId="68151366" w:rsidR="00C27D7D" w:rsidRDefault="00C27D7D" w:rsidP="00C27D7D">
      <w:pPr>
        <w:spacing w:line="259" w:lineRule="exact"/>
        <w:rPr>
          <w:sz w:val="21"/>
          <w:szCs w:val="21"/>
        </w:rPr>
      </w:pPr>
      <w:r w:rsidRPr="009F738B">
        <w:rPr>
          <w:sz w:val="21"/>
          <w:szCs w:val="21"/>
        </w:rPr>
        <w:t xml:space="preserve">Consider self-assessment evidence and guidance </w:t>
      </w:r>
      <w:r w:rsidR="00F15389" w:rsidRPr="009F738B">
        <w:rPr>
          <w:sz w:val="21"/>
          <w:szCs w:val="21"/>
        </w:rPr>
        <w:t>with reflective exercises where helpful to support</w:t>
      </w:r>
      <w:r w:rsidRPr="009F738B">
        <w:rPr>
          <w:sz w:val="21"/>
          <w:szCs w:val="21"/>
        </w:rPr>
        <w:t xml:space="preserve">. </w:t>
      </w:r>
    </w:p>
    <w:p w14:paraId="2E98ECB7" w14:textId="77777777" w:rsidR="00492F9D" w:rsidRDefault="00492F9D" w:rsidP="00C27D7D">
      <w:pPr>
        <w:spacing w:line="259" w:lineRule="exact"/>
        <w:rPr>
          <w:sz w:val="21"/>
          <w:szCs w:val="21"/>
        </w:rPr>
      </w:pPr>
    </w:p>
    <w:p w14:paraId="7C94CC26" w14:textId="5A4E8674" w:rsidR="00492F9D" w:rsidRPr="00C15DA2" w:rsidRDefault="00492F9D" w:rsidP="00492F9D">
      <w:pPr>
        <w:rPr>
          <w:sz w:val="21"/>
          <w:szCs w:val="21"/>
        </w:rPr>
      </w:pPr>
      <w:r w:rsidRPr="00C15DA2">
        <w:rPr>
          <w:sz w:val="21"/>
          <w:szCs w:val="21"/>
        </w:rPr>
        <w:t xml:space="preserve">Below you will find for each Daffodil Standard </w:t>
      </w:r>
      <w:r w:rsidRPr="00C15DA2">
        <w:rPr>
          <w:sz w:val="21"/>
          <w:szCs w:val="21"/>
          <w:u w:val="single"/>
        </w:rPr>
        <w:t>an example</w:t>
      </w:r>
      <w:r w:rsidRPr="00C15DA2">
        <w:rPr>
          <w:sz w:val="21"/>
          <w:szCs w:val="21"/>
        </w:rPr>
        <w:t xml:space="preserve"> for a</w:t>
      </w:r>
    </w:p>
    <w:p w14:paraId="4741ED63" w14:textId="77BB57A9" w:rsidR="00492F9D" w:rsidRPr="00C15DA2" w:rsidRDefault="00C15DA2" w:rsidP="00492F9D">
      <w:pPr>
        <w:pStyle w:val="ListParagraph"/>
        <w:numPr>
          <w:ilvl w:val="0"/>
          <w:numId w:val="16"/>
        </w:numPr>
        <w:rPr>
          <w:sz w:val="21"/>
          <w:szCs w:val="21"/>
        </w:rPr>
      </w:pPr>
      <w:r w:rsidRPr="00C15DA2">
        <w:rPr>
          <w:sz w:val="21"/>
          <w:szCs w:val="21"/>
        </w:rPr>
        <w:t xml:space="preserve">baseline of what an </w:t>
      </w:r>
      <w:r w:rsidR="00492F9D" w:rsidRPr="00C15DA2">
        <w:rPr>
          <w:sz w:val="21"/>
          <w:szCs w:val="21"/>
        </w:rPr>
        <w:t>EOLC audit may confirm you</w:t>
      </w:r>
      <w:r w:rsidRPr="00C15DA2">
        <w:rPr>
          <w:sz w:val="21"/>
          <w:szCs w:val="21"/>
        </w:rPr>
        <w:t>r practice has</w:t>
      </w:r>
      <w:r w:rsidR="00492F9D" w:rsidRPr="00C15DA2">
        <w:rPr>
          <w:sz w:val="21"/>
          <w:szCs w:val="21"/>
        </w:rPr>
        <w:t xml:space="preserve"> achieved</w:t>
      </w:r>
    </w:p>
    <w:p w14:paraId="0212E4FC" w14:textId="12BD5172" w:rsidR="00492F9D" w:rsidRPr="00C15DA2" w:rsidRDefault="00C15DA2" w:rsidP="00492F9D">
      <w:pPr>
        <w:pStyle w:val="ListParagraph"/>
        <w:numPr>
          <w:ilvl w:val="0"/>
          <w:numId w:val="16"/>
        </w:numPr>
        <w:rPr>
          <w:sz w:val="21"/>
          <w:szCs w:val="21"/>
        </w:rPr>
      </w:pPr>
      <w:r w:rsidRPr="00C15DA2">
        <w:rPr>
          <w:sz w:val="21"/>
          <w:szCs w:val="21"/>
        </w:rPr>
        <w:t>SMART goal you agree that is relevant to your practice</w:t>
      </w:r>
    </w:p>
    <w:p w14:paraId="324AFC7C" w14:textId="77777777" w:rsidR="00C15DA2" w:rsidRDefault="00C15DA2" w:rsidP="00C27D7D">
      <w:pPr>
        <w:spacing w:line="259" w:lineRule="exact"/>
        <w:rPr>
          <w:sz w:val="21"/>
          <w:szCs w:val="21"/>
        </w:rPr>
      </w:pPr>
    </w:p>
    <w:p w14:paraId="3BBDF954" w14:textId="46908BAB" w:rsidR="00492F9D" w:rsidRPr="009F738B" w:rsidRDefault="00C15DA2" w:rsidP="00C27D7D">
      <w:pPr>
        <w:spacing w:line="259" w:lineRule="exact"/>
        <w:rPr>
          <w:sz w:val="21"/>
          <w:szCs w:val="21"/>
        </w:rPr>
      </w:pPr>
      <w:r>
        <w:rPr>
          <w:sz w:val="21"/>
          <w:szCs w:val="21"/>
        </w:rPr>
        <w:t>The exact baseline figures will be determined by the results of your practice audit and the SMART goals you select should be relevant and feasible for your practice (and primary care network) to achieve.</w:t>
      </w:r>
    </w:p>
    <w:p w14:paraId="39B21E13" w14:textId="77777777" w:rsidR="00C27D7D" w:rsidRPr="009F738B" w:rsidRDefault="00C27D7D" w:rsidP="00E15CAB">
      <w:pPr>
        <w:rPr>
          <w:b/>
          <w:sz w:val="21"/>
          <w:szCs w:val="21"/>
        </w:rPr>
      </w:pPr>
    </w:p>
    <w:p w14:paraId="3C13394F" w14:textId="3C41DB03" w:rsidR="00E15CAB" w:rsidRPr="009F738B" w:rsidRDefault="00E15CAB" w:rsidP="00E15CAB">
      <w:pPr>
        <w:adjustRightInd w:val="0"/>
        <w:rPr>
          <w:b/>
          <w:sz w:val="21"/>
          <w:szCs w:val="21"/>
        </w:rPr>
      </w:pPr>
      <w:r w:rsidRPr="009F738B">
        <w:rPr>
          <w:rFonts w:eastAsiaTheme="minorHAnsi"/>
          <w:b/>
          <w:bCs/>
          <w:sz w:val="21"/>
          <w:szCs w:val="21"/>
          <w:lang w:val="en-US" w:eastAsia="en-US" w:bidi="ar-SA"/>
        </w:rPr>
        <w:t>Daffodil Standard 1: Professional and competent staff</w:t>
      </w:r>
    </w:p>
    <w:p w14:paraId="5F29229C" w14:textId="5E272A48" w:rsidR="00C27D7D" w:rsidRPr="009F738B" w:rsidRDefault="00C15DA2" w:rsidP="00C27D7D">
      <w:pPr>
        <w:spacing w:line="259" w:lineRule="exact"/>
        <w:rPr>
          <w:sz w:val="21"/>
          <w:szCs w:val="21"/>
        </w:rPr>
      </w:pPr>
      <w:r>
        <w:rPr>
          <w:sz w:val="21"/>
          <w:szCs w:val="21"/>
        </w:rPr>
        <w:t>B</w:t>
      </w:r>
      <w:r w:rsidR="00C27D7D" w:rsidRPr="009F738B">
        <w:rPr>
          <w:sz w:val="21"/>
          <w:szCs w:val="21"/>
        </w:rPr>
        <w:t xml:space="preserve">aseline SWOT analysis revealed clinical and non-clinical staff expressed reduced confidence and knowledge having sensitive conversations </w:t>
      </w:r>
      <w:r w:rsidR="00F15389" w:rsidRPr="009F738B">
        <w:rPr>
          <w:sz w:val="21"/>
          <w:szCs w:val="21"/>
        </w:rPr>
        <w:t>with people needing planning discussions for their advanced</w:t>
      </w:r>
      <w:r w:rsidR="00C27D7D" w:rsidRPr="009F738B">
        <w:rPr>
          <w:sz w:val="21"/>
          <w:szCs w:val="21"/>
        </w:rPr>
        <w:t xml:space="preserve"> serious illness </w:t>
      </w:r>
      <w:r w:rsidR="00F15389" w:rsidRPr="009F738B">
        <w:rPr>
          <w:sz w:val="21"/>
          <w:szCs w:val="21"/>
        </w:rPr>
        <w:t>or</w:t>
      </w:r>
      <w:r w:rsidR="00C27D7D" w:rsidRPr="009F738B">
        <w:rPr>
          <w:sz w:val="21"/>
          <w:szCs w:val="21"/>
        </w:rPr>
        <w:t xml:space="preserve"> end of life care. </w:t>
      </w:r>
      <w:r w:rsidRPr="00C15DA2">
        <w:rPr>
          <w:sz w:val="21"/>
          <w:szCs w:val="21"/>
          <w:u w:val="single"/>
        </w:rPr>
        <w:t>Example outcome:</w:t>
      </w:r>
      <w:r>
        <w:rPr>
          <w:sz w:val="21"/>
          <w:szCs w:val="21"/>
        </w:rPr>
        <w:t xml:space="preserve"> </w:t>
      </w:r>
      <w:r w:rsidR="00C27D7D" w:rsidRPr="009F738B">
        <w:rPr>
          <w:sz w:val="21"/>
          <w:szCs w:val="21"/>
        </w:rPr>
        <w:t>10% of staff had participated in communication skills training, relevant to their role, in the past 3 years. Repeat the SWOT analysis within 12 months to explore any changes in staff confidence and knowledge.</w:t>
      </w:r>
    </w:p>
    <w:p w14:paraId="46BD8176" w14:textId="2EAA87D1" w:rsidR="00C27D7D" w:rsidRPr="009F738B" w:rsidRDefault="00C27D7D" w:rsidP="00B912A0">
      <w:pPr>
        <w:spacing w:line="259" w:lineRule="exact"/>
        <w:rPr>
          <w:sz w:val="21"/>
          <w:szCs w:val="21"/>
        </w:rPr>
      </w:pPr>
    </w:p>
    <w:p w14:paraId="017E4939" w14:textId="236100A6" w:rsidR="00B912A0" w:rsidRPr="009F738B" w:rsidRDefault="00C15DA2" w:rsidP="00B912A0">
      <w:pPr>
        <w:spacing w:line="259" w:lineRule="exact"/>
        <w:rPr>
          <w:color w:val="4F81BD" w:themeColor="accent1"/>
          <w:sz w:val="21"/>
          <w:szCs w:val="21"/>
        </w:rPr>
      </w:pPr>
      <w:r w:rsidRPr="00C15DA2">
        <w:rPr>
          <w:color w:val="4F81BD" w:themeColor="accent1"/>
          <w:sz w:val="21"/>
          <w:szCs w:val="21"/>
          <w:u w:val="single"/>
        </w:rPr>
        <w:t xml:space="preserve">Example </w:t>
      </w:r>
      <w:r w:rsidR="00C27D7D" w:rsidRPr="00C15DA2">
        <w:rPr>
          <w:color w:val="4F81BD" w:themeColor="accent1"/>
          <w:sz w:val="21"/>
          <w:szCs w:val="21"/>
          <w:u w:val="single"/>
        </w:rPr>
        <w:t xml:space="preserve">SMART </w:t>
      </w:r>
      <w:r w:rsidRPr="00C15DA2">
        <w:rPr>
          <w:color w:val="4F81BD" w:themeColor="accent1"/>
          <w:sz w:val="21"/>
          <w:szCs w:val="21"/>
          <w:u w:val="single"/>
        </w:rPr>
        <w:t>goal</w:t>
      </w:r>
      <w:r w:rsidR="00C27D7D" w:rsidRPr="00C15DA2">
        <w:rPr>
          <w:color w:val="4F81BD" w:themeColor="accent1"/>
          <w:sz w:val="21"/>
          <w:szCs w:val="21"/>
          <w:u w:val="single"/>
        </w:rPr>
        <w:t>:</w:t>
      </w:r>
      <w:r w:rsidR="00C27D7D" w:rsidRPr="009F738B">
        <w:rPr>
          <w:color w:val="4F81BD" w:themeColor="accent1"/>
          <w:sz w:val="21"/>
          <w:szCs w:val="21"/>
        </w:rPr>
        <w:t xml:space="preserve"> Increase from 10% to 70% of staff participating in communication skills training, relevant to their role, in the</w:t>
      </w:r>
      <w:r w:rsidR="00F15389" w:rsidRPr="009F738B">
        <w:rPr>
          <w:color w:val="4F81BD" w:themeColor="accent1"/>
          <w:sz w:val="21"/>
          <w:szCs w:val="21"/>
        </w:rPr>
        <w:t xml:space="preserve"> following</w:t>
      </w:r>
      <w:r w:rsidR="00C27D7D" w:rsidRPr="009F738B">
        <w:rPr>
          <w:color w:val="4F81BD" w:themeColor="accent1"/>
          <w:sz w:val="21"/>
          <w:szCs w:val="21"/>
        </w:rPr>
        <w:t xml:space="preserve"> 12</w:t>
      </w:r>
      <w:r w:rsidR="00F15389" w:rsidRPr="009F738B">
        <w:rPr>
          <w:color w:val="4F81BD" w:themeColor="accent1"/>
          <w:sz w:val="21"/>
          <w:szCs w:val="21"/>
        </w:rPr>
        <w:t xml:space="preserve"> months of the SWOT analysis.</w:t>
      </w:r>
    </w:p>
    <w:p w14:paraId="457BC7D9" w14:textId="77777777" w:rsidR="00E15CAB" w:rsidRPr="009F738B" w:rsidRDefault="00E15CAB" w:rsidP="00E15CAB">
      <w:pPr>
        <w:adjustRightInd w:val="0"/>
        <w:rPr>
          <w:b/>
          <w:sz w:val="21"/>
          <w:szCs w:val="21"/>
        </w:rPr>
      </w:pPr>
    </w:p>
    <w:p w14:paraId="7BDFD322" w14:textId="6744943B" w:rsidR="00E15CAB" w:rsidRPr="009F738B" w:rsidRDefault="004B6536" w:rsidP="00E15CAB">
      <w:pPr>
        <w:adjustRightInd w:val="0"/>
        <w:rPr>
          <w:b/>
          <w:sz w:val="21"/>
          <w:szCs w:val="21"/>
        </w:rPr>
      </w:pPr>
      <w:r w:rsidRPr="009F738B">
        <w:rPr>
          <w:rFonts w:eastAsiaTheme="minorHAnsi"/>
          <w:b/>
          <w:bCs/>
          <w:sz w:val="21"/>
          <w:szCs w:val="21"/>
          <w:lang w:val="en-US" w:eastAsia="en-US" w:bidi="ar-SA"/>
        </w:rPr>
        <w:t>Daffodil Standard 2</w:t>
      </w:r>
      <w:r w:rsidR="00B912A0" w:rsidRPr="009F738B">
        <w:rPr>
          <w:rFonts w:eastAsiaTheme="minorHAnsi"/>
          <w:b/>
          <w:bCs/>
          <w:sz w:val="21"/>
          <w:szCs w:val="21"/>
          <w:lang w:val="en-US" w:eastAsia="en-US" w:bidi="ar-SA"/>
        </w:rPr>
        <w:t>:</w:t>
      </w:r>
      <w:r w:rsidRPr="009F738B">
        <w:rPr>
          <w:rFonts w:eastAsiaTheme="minorHAnsi"/>
          <w:b/>
          <w:bCs/>
          <w:sz w:val="21"/>
          <w:szCs w:val="21"/>
          <w:lang w:val="en-US" w:eastAsia="en-US" w:bidi="ar-SA"/>
        </w:rPr>
        <w:t xml:space="preserve"> Early identification</w:t>
      </w:r>
      <w:r w:rsidR="00345674">
        <w:rPr>
          <w:rFonts w:eastAsiaTheme="minorHAnsi"/>
          <w:b/>
          <w:bCs/>
          <w:sz w:val="21"/>
          <w:szCs w:val="21"/>
          <w:lang w:val="en-US" w:eastAsia="en-US" w:bidi="ar-SA"/>
        </w:rPr>
        <w:t xml:space="preserve"> </w:t>
      </w:r>
    </w:p>
    <w:p w14:paraId="54B3C2DA" w14:textId="1D3A3D42" w:rsidR="00E15CAB" w:rsidRPr="009F738B" w:rsidRDefault="00E15CAB" w:rsidP="00E15CAB">
      <w:pPr>
        <w:rPr>
          <w:sz w:val="21"/>
          <w:szCs w:val="21"/>
        </w:rPr>
      </w:pPr>
      <w:r w:rsidRPr="009F738B">
        <w:rPr>
          <w:sz w:val="21"/>
          <w:szCs w:val="21"/>
        </w:rPr>
        <w:t xml:space="preserve">Baseline from retrospective audit – </w:t>
      </w:r>
      <w:r w:rsidR="00C15DA2" w:rsidRPr="00C15DA2">
        <w:rPr>
          <w:sz w:val="21"/>
          <w:szCs w:val="21"/>
          <w:u w:val="single"/>
        </w:rPr>
        <w:t>Example outcome:</w:t>
      </w:r>
      <w:r w:rsidR="00C15DA2">
        <w:rPr>
          <w:sz w:val="21"/>
          <w:szCs w:val="21"/>
        </w:rPr>
        <w:t xml:space="preserve"> </w:t>
      </w:r>
      <w:r w:rsidRPr="009F738B">
        <w:rPr>
          <w:sz w:val="21"/>
          <w:szCs w:val="21"/>
        </w:rPr>
        <w:t>20% of people affected by serious illness and end of life care who died, had already been identified on a practice ‘</w:t>
      </w:r>
      <w:r w:rsidR="004C235A">
        <w:rPr>
          <w:sz w:val="21"/>
          <w:szCs w:val="21"/>
        </w:rPr>
        <w:t xml:space="preserve">palliative/ </w:t>
      </w:r>
      <w:r w:rsidRPr="009F738B">
        <w:rPr>
          <w:sz w:val="21"/>
          <w:szCs w:val="21"/>
        </w:rPr>
        <w:t>supportive care register’.</w:t>
      </w:r>
    </w:p>
    <w:p w14:paraId="7B4827AE" w14:textId="77777777" w:rsidR="00F15389" w:rsidRPr="009F738B" w:rsidRDefault="00F15389" w:rsidP="00E15CAB">
      <w:pPr>
        <w:rPr>
          <w:sz w:val="21"/>
          <w:szCs w:val="21"/>
        </w:rPr>
      </w:pPr>
    </w:p>
    <w:p w14:paraId="6A057928" w14:textId="77777777" w:rsidR="001F3123" w:rsidRDefault="00C15DA2" w:rsidP="001F3123">
      <w:pPr>
        <w:rPr>
          <w:color w:val="4F81BD" w:themeColor="accent1"/>
          <w:sz w:val="21"/>
          <w:szCs w:val="21"/>
        </w:rPr>
      </w:pPr>
      <w:r w:rsidRPr="00C15DA2">
        <w:rPr>
          <w:color w:val="4F81BD" w:themeColor="accent1"/>
          <w:sz w:val="21"/>
          <w:szCs w:val="21"/>
          <w:u w:val="single"/>
        </w:rPr>
        <w:t>Example SMART goal:</w:t>
      </w:r>
      <w:r w:rsidRPr="00C15DA2">
        <w:rPr>
          <w:color w:val="4F81BD" w:themeColor="accent1"/>
          <w:sz w:val="21"/>
          <w:szCs w:val="21"/>
        </w:rPr>
        <w:t xml:space="preserve"> </w:t>
      </w:r>
      <w:r w:rsidR="00E15CAB" w:rsidRPr="009F738B">
        <w:rPr>
          <w:color w:val="4F81BD" w:themeColor="accent1"/>
          <w:sz w:val="21"/>
          <w:szCs w:val="21"/>
        </w:rPr>
        <w:t xml:space="preserve">Increase from 20% to 60% of people </w:t>
      </w:r>
      <w:r w:rsidR="00E15CAB" w:rsidRPr="009F738B">
        <w:rPr>
          <w:b/>
          <w:color w:val="4F81BD" w:themeColor="accent1"/>
          <w:sz w:val="21"/>
          <w:szCs w:val="21"/>
        </w:rPr>
        <w:t>affected by serious illness and end of life care who died, to be identified</w:t>
      </w:r>
      <w:r w:rsidR="00E15CAB" w:rsidRPr="009F738B">
        <w:rPr>
          <w:color w:val="4F81BD" w:themeColor="accent1"/>
          <w:sz w:val="21"/>
          <w:szCs w:val="21"/>
        </w:rPr>
        <w:t xml:space="preserve"> on a practice ‘</w:t>
      </w:r>
      <w:r w:rsidR="004C235A">
        <w:rPr>
          <w:color w:val="4F81BD" w:themeColor="accent1"/>
          <w:sz w:val="21"/>
          <w:szCs w:val="21"/>
        </w:rPr>
        <w:t xml:space="preserve">palliative/ </w:t>
      </w:r>
      <w:r w:rsidR="00E15CAB" w:rsidRPr="009F738B">
        <w:rPr>
          <w:color w:val="4F81BD" w:themeColor="accent1"/>
          <w:sz w:val="21"/>
          <w:szCs w:val="21"/>
        </w:rPr>
        <w:t>supportive care register’, over the next 6 months.</w:t>
      </w:r>
    </w:p>
    <w:p w14:paraId="4D50FF6C" w14:textId="77777777" w:rsidR="001F3123" w:rsidRDefault="001F3123" w:rsidP="001F3123">
      <w:pPr>
        <w:rPr>
          <w:color w:val="4F81BD" w:themeColor="accent1"/>
          <w:sz w:val="21"/>
          <w:szCs w:val="21"/>
        </w:rPr>
      </w:pPr>
    </w:p>
    <w:p w14:paraId="77C6FB37" w14:textId="6F05D1DD" w:rsidR="001F3123" w:rsidRPr="001F3123" w:rsidRDefault="001F3123" w:rsidP="001F3123">
      <w:pPr>
        <w:rPr>
          <w:color w:val="4F81BD" w:themeColor="accent1"/>
          <w:sz w:val="21"/>
          <w:szCs w:val="21"/>
        </w:rPr>
      </w:pPr>
      <w:r w:rsidRPr="001F3123">
        <w:rPr>
          <w:sz w:val="21"/>
          <w:szCs w:val="21"/>
          <w:lang w:val="en-US"/>
        </w:rPr>
        <w:t xml:space="preserve">Evidence base: 60-70% of people have an expected death and planning can support their needs with early identification of their needs. </w:t>
      </w:r>
    </w:p>
    <w:p w14:paraId="3070DC6D" w14:textId="77777777" w:rsidR="00E15CAB" w:rsidRPr="009F738B" w:rsidRDefault="00E15CAB" w:rsidP="00E15CAB">
      <w:pPr>
        <w:rPr>
          <w:b/>
          <w:color w:val="4F81BD" w:themeColor="accent1"/>
          <w:sz w:val="21"/>
          <w:szCs w:val="21"/>
        </w:rPr>
      </w:pPr>
    </w:p>
    <w:p w14:paraId="708A1BD1" w14:textId="1113C2AF" w:rsidR="00C27D7D" w:rsidRPr="009F738B" w:rsidRDefault="00C27D7D" w:rsidP="00E15CAB">
      <w:pPr>
        <w:rPr>
          <w:b/>
          <w:sz w:val="21"/>
          <w:szCs w:val="21"/>
        </w:rPr>
      </w:pPr>
      <w:r w:rsidRPr="009F738B">
        <w:rPr>
          <w:rFonts w:eastAsiaTheme="minorHAnsi"/>
          <w:b/>
          <w:bCs/>
          <w:sz w:val="21"/>
          <w:szCs w:val="21"/>
          <w:lang w:val="en-US" w:eastAsia="en-US" w:bidi="ar-SA"/>
        </w:rPr>
        <w:t xml:space="preserve">Daffodil Standard 3: </w:t>
      </w:r>
      <w:proofErr w:type="spellStart"/>
      <w:r w:rsidRPr="009F738B">
        <w:rPr>
          <w:rFonts w:eastAsiaTheme="minorHAnsi"/>
          <w:b/>
          <w:bCs/>
          <w:sz w:val="21"/>
          <w:szCs w:val="21"/>
          <w:lang w:val="en-US" w:eastAsia="en-US" w:bidi="ar-SA"/>
        </w:rPr>
        <w:t>Carer</w:t>
      </w:r>
      <w:proofErr w:type="spellEnd"/>
      <w:r w:rsidRPr="009F738B">
        <w:rPr>
          <w:rFonts w:eastAsiaTheme="minorHAnsi"/>
          <w:b/>
          <w:bCs/>
          <w:sz w:val="21"/>
          <w:szCs w:val="21"/>
          <w:lang w:val="en-US" w:eastAsia="en-US" w:bidi="ar-SA"/>
        </w:rPr>
        <w:t xml:space="preserve"> Support </w:t>
      </w:r>
    </w:p>
    <w:p w14:paraId="56924246" w14:textId="77777777" w:rsidR="00123791" w:rsidRPr="009F738B" w:rsidRDefault="0021574C" w:rsidP="0021574C">
      <w:pPr>
        <w:rPr>
          <w:sz w:val="21"/>
          <w:szCs w:val="21"/>
        </w:rPr>
      </w:pPr>
      <w:r w:rsidRPr="009F738B">
        <w:rPr>
          <w:sz w:val="21"/>
          <w:szCs w:val="21"/>
        </w:rPr>
        <w:t>Base</w:t>
      </w:r>
      <w:r w:rsidR="00123791" w:rsidRPr="009F738B">
        <w:rPr>
          <w:sz w:val="21"/>
          <w:szCs w:val="21"/>
        </w:rPr>
        <w:t xml:space="preserve">line from retrospective audit </w:t>
      </w:r>
    </w:p>
    <w:p w14:paraId="42929024" w14:textId="2774A012" w:rsidR="00DB7DB1" w:rsidRPr="009F738B" w:rsidRDefault="00DB7DB1" w:rsidP="00DB7DB1">
      <w:pPr>
        <w:rPr>
          <w:sz w:val="21"/>
          <w:szCs w:val="21"/>
        </w:rPr>
      </w:pPr>
      <w:r w:rsidRPr="009F738B">
        <w:rPr>
          <w:sz w:val="21"/>
          <w:szCs w:val="21"/>
        </w:rPr>
        <w:t xml:space="preserve">a) </w:t>
      </w:r>
      <w:r>
        <w:rPr>
          <w:sz w:val="21"/>
          <w:szCs w:val="21"/>
        </w:rPr>
        <w:t xml:space="preserve">For people who died - </w:t>
      </w:r>
      <w:r w:rsidR="00BA3153" w:rsidRPr="00301D33">
        <w:rPr>
          <w:sz w:val="21"/>
          <w:szCs w:val="21"/>
          <w:u w:val="single"/>
        </w:rPr>
        <w:t>Example outcome:</w:t>
      </w:r>
      <w:r w:rsidR="00BA3153">
        <w:rPr>
          <w:sz w:val="21"/>
          <w:szCs w:val="21"/>
        </w:rPr>
        <w:t xml:space="preserve"> </w:t>
      </w:r>
      <w:r w:rsidRPr="009F738B">
        <w:rPr>
          <w:sz w:val="21"/>
          <w:szCs w:val="21"/>
        </w:rPr>
        <w:t>10% of family members / in</w:t>
      </w:r>
      <w:r>
        <w:rPr>
          <w:sz w:val="21"/>
          <w:szCs w:val="21"/>
        </w:rPr>
        <w:t xml:space="preserve">formal </w:t>
      </w:r>
      <w:proofErr w:type="gramStart"/>
      <w:r>
        <w:rPr>
          <w:sz w:val="21"/>
          <w:szCs w:val="21"/>
        </w:rPr>
        <w:t>care-givers</w:t>
      </w:r>
      <w:proofErr w:type="gramEnd"/>
      <w:r>
        <w:rPr>
          <w:sz w:val="21"/>
          <w:szCs w:val="21"/>
        </w:rPr>
        <w:t xml:space="preserve">/ next-of-kin </w:t>
      </w:r>
      <w:r w:rsidRPr="009F738B">
        <w:rPr>
          <w:sz w:val="21"/>
          <w:szCs w:val="21"/>
        </w:rPr>
        <w:t>identified in patient’s notes and on the practice ‘</w:t>
      </w:r>
      <w:r>
        <w:rPr>
          <w:sz w:val="21"/>
          <w:szCs w:val="21"/>
        </w:rPr>
        <w:t xml:space="preserve">EOLC </w:t>
      </w:r>
      <w:r w:rsidR="001F3123">
        <w:rPr>
          <w:sz w:val="21"/>
          <w:szCs w:val="21"/>
        </w:rPr>
        <w:t>/</w:t>
      </w:r>
      <w:r w:rsidRPr="009F738B">
        <w:rPr>
          <w:sz w:val="21"/>
          <w:szCs w:val="21"/>
        </w:rPr>
        <w:t xml:space="preserve">supportive care register’. </w:t>
      </w:r>
    </w:p>
    <w:p w14:paraId="68550BF6" w14:textId="263C111C" w:rsidR="001F3123" w:rsidRDefault="00DB7DB1" w:rsidP="001F3123">
      <w:pPr>
        <w:widowControl/>
        <w:autoSpaceDE/>
        <w:autoSpaceDN/>
        <w:spacing w:after="200" w:line="276" w:lineRule="auto"/>
        <w:contextualSpacing/>
        <w:rPr>
          <w:sz w:val="21"/>
          <w:szCs w:val="21"/>
        </w:rPr>
      </w:pPr>
      <w:r w:rsidRPr="009F738B">
        <w:rPr>
          <w:sz w:val="21"/>
          <w:szCs w:val="21"/>
        </w:rPr>
        <w:t xml:space="preserve">b) </w:t>
      </w:r>
      <w:r>
        <w:rPr>
          <w:sz w:val="21"/>
          <w:szCs w:val="21"/>
        </w:rPr>
        <w:t xml:space="preserve">For people who died in audit - </w:t>
      </w:r>
      <w:r w:rsidR="00BA3153" w:rsidRPr="00301D33">
        <w:rPr>
          <w:sz w:val="21"/>
          <w:szCs w:val="21"/>
          <w:u w:val="single"/>
        </w:rPr>
        <w:t>Example outcome:</w:t>
      </w:r>
      <w:r w:rsidR="00BA3153">
        <w:rPr>
          <w:sz w:val="21"/>
          <w:szCs w:val="21"/>
        </w:rPr>
        <w:t xml:space="preserve"> </w:t>
      </w:r>
      <w:r w:rsidRPr="009F738B">
        <w:rPr>
          <w:sz w:val="21"/>
          <w:szCs w:val="21"/>
        </w:rPr>
        <w:t xml:space="preserve">20% of identified family members / informal </w:t>
      </w:r>
      <w:proofErr w:type="gramStart"/>
      <w:r w:rsidRPr="009F738B">
        <w:rPr>
          <w:sz w:val="21"/>
          <w:szCs w:val="21"/>
        </w:rPr>
        <w:t>care-givers</w:t>
      </w:r>
      <w:proofErr w:type="gramEnd"/>
      <w:r w:rsidRPr="009F738B">
        <w:rPr>
          <w:sz w:val="21"/>
          <w:szCs w:val="21"/>
        </w:rPr>
        <w:t xml:space="preserve">/ next-of-kin were offered holistic support before and after death, reliably and early enough for all those who may benefit from support.  </w:t>
      </w:r>
    </w:p>
    <w:p w14:paraId="69693377" w14:textId="77777777" w:rsidR="001F3123" w:rsidRPr="001F3123" w:rsidRDefault="001F3123" w:rsidP="001F3123">
      <w:pPr>
        <w:widowControl/>
        <w:autoSpaceDE/>
        <w:autoSpaceDN/>
        <w:spacing w:after="200" w:line="276" w:lineRule="auto"/>
        <w:contextualSpacing/>
        <w:rPr>
          <w:sz w:val="21"/>
          <w:szCs w:val="21"/>
        </w:rPr>
      </w:pPr>
    </w:p>
    <w:p w14:paraId="21B8DBF9" w14:textId="77777777" w:rsidR="001F3123" w:rsidRPr="001F3123" w:rsidRDefault="001F3123" w:rsidP="001F3123">
      <w:pPr>
        <w:widowControl/>
        <w:adjustRightInd w:val="0"/>
        <w:rPr>
          <w:rFonts w:eastAsiaTheme="minorHAnsi"/>
          <w:color w:val="4F81BD" w:themeColor="accent1"/>
          <w:sz w:val="21"/>
          <w:szCs w:val="21"/>
          <w:lang w:eastAsia="en-US" w:bidi="ar-SA"/>
        </w:rPr>
      </w:pPr>
      <w:r w:rsidRPr="001F3123">
        <w:rPr>
          <w:rFonts w:eastAsiaTheme="minorHAnsi"/>
          <w:color w:val="4F81BD" w:themeColor="accent1"/>
          <w:sz w:val="21"/>
          <w:szCs w:val="21"/>
          <w:u w:val="single"/>
          <w:lang w:eastAsia="en-US" w:bidi="ar-SA"/>
        </w:rPr>
        <w:t>Example SMART goals:</w:t>
      </w:r>
      <w:r w:rsidRPr="001F3123">
        <w:rPr>
          <w:rFonts w:eastAsiaTheme="minorHAnsi"/>
          <w:color w:val="4F81BD" w:themeColor="accent1"/>
          <w:sz w:val="21"/>
          <w:szCs w:val="21"/>
          <w:lang w:eastAsia="en-US" w:bidi="ar-SA"/>
        </w:rPr>
        <w:t xml:space="preserve"> Within 6 months, </w:t>
      </w:r>
    </w:p>
    <w:p w14:paraId="4BDB9FBF" w14:textId="386C92C5" w:rsidR="001F3123" w:rsidRPr="001F3123" w:rsidRDefault="001F3123" w:rsidP="001F3123">
      <w:pPr>
        <w:widowControl/>
        <w:adjustRightInd w:val="0"/>
        <w:rPr>
          <w:rFonts w:eastAsiaTheme="minorHAnsi"/>
          <w:color w:val="4F81BD" w:themeColor="accent1"/>
          <w:sz w:val="21"/>
          <w:szCs w:val="21"/>
          <w:lang w:eastAsia="en-US" w:bidi="ar-SA"/>
        </w:rPr>
      </w:pPr>
      <w:r w:rsidRPr="001F3123">
        <w:rPr>
          <w:rFonts w:eastAsiaTheme="minorHAnsi"/>
          <w:color w:val="4F81BD" w:themeColor="accent1"/>
          <w:sz w:val="21"/>
          <w:szCs w:val="21"/>
          <w:lang w:eastAsia="en-US" w:bidi="ar-SA"/>
        </w:rPr>
        <w:t>a)</w:t>
      </w:r>
      <w:r w:rsidRPr="001F3123">
        <w:rPr>
          <w:rFonts w:eastAsiaTheme="minorHAnsi"/>
          <w:color w:val="4F81BD" w:themeColor="accent1"/>
          <w:sz w:val="21"/>
          <w:szCs w:val="21"/>
          <w:lang w:eastAsia="en-US" w:bidi="ar-SA"/>
        </w:rPr>
        <w:tab/>
        <w:t>Increase from 40% to 60%</w:t>
      </w:r>
      <w:r w:rsidRPr="001F3123">
        <w:rPr>
          <w:rFonts w:eastAsiaTheme="minorHAnsi"/>
          <w:color w:val="4F81BD" w:themeColor="accent1"/>
          <w:sz w:val="21"/>
          <w:szCs w:val="21"/>
          <w:lang w:eastAsia="en-US" w:bidi="ar-SA"/>
        </w:rPr>
        <w:t xml:space="preserve"> (practice to decide)</w:t>
      </w:r>
      <w:r w:rsidRPr="001F3123">
        <w:rPr>
          <w:rFonts w:eastAsiaTheme="minorHAnsi"/>
          <w:color w:val="4F81BD" w:themeColor="accent1"/>
          <w:sz w:val="21"/>
          <w:szCs w:val="21"/>
          <w:lang w:eastAsia="en-US" w:bidi="ar-SA"/>
        </w:rPr>
        <w:t xml:space="preserve"> informal care-giver identification for people on Palliative Care/ Supportive Care Register</w:t>
      </w:r>
    </w:p>
    <w:p w14:paraId="438C3662" w14:textId="09E15BB6" w:rsidR="001F3123" w:rsidRPr="001F3123" w:rsidRDefault="001F3123" w:rsidP="001F3123">
      <w:pPr>
        <w:widowControl/>
        <w:adjustRightInd w:val="0"/>
        <w:rPr>
          <w:rFonts w:eastAsiaTheme="minorHAnsi"/>
          <w:b/>
          <w:bCs/>
          <w:sz w:val="21"/>
          <w:szCs w:val="21"/>
          <w:lang w:eastAsia="en-US" w:bidi="ar-SA"/>
        </w:rPr>
      </w:pPr>
    </w:p>
    <w:p w14:paraId="25880453" w14:textId="250886C3" w:rsidR="001F3123" w:rsidRPr="001F3123" w:rsidRDefault="001F3123" w:rsidP="001F3123">
      <w:pPr>
        <w:widowControl/>
        <w:adjustRightInd w:val="0"/>
        <w:rPr>
          <w:rFonts w:eastAsiaTheme="minorHAnsi"/>
          <w:sz w:val="21"/>
          <w:szCs w:val="21"/>
          <w:lang w:eastAsia="en-US" w:bidi="ar-SA"/>
        </w:rPr>
      </w:pPr>
      <w:r w:rsidRPr="001F3123">
        <w:rPr>
          <w:rFonts w:eastAsiaTheme="minorHAnsi"/>
          <w:b/>
          <w:bCs/>
          <w:sz w:val="21"/>
          <w:szCs w:val="21"/>
          <w:lang w:eastAsia="en-US" w:bidi="ar-SA"/>
        </w:rPr>
        <w:t xml:space="preserve">Evidence base: 60-90% of people in the last year of life are likely to have an informal carer </w:t>
      </w:r>
      <w:proofErr w:type="gramStart"/>
      <w:r w:rsidRPr="001F3123">
        <w:rPr>
          <w:rFonts w:eastAsiaTheme="minorHAnsi"/>
          <w:b/>
          <w:bCs/>
          <w:sz w:val="21"/>
          <w:szCs w:val="21"/>
          <w:lang w:eastAsia="en-US" w:bidi="ar-SA"/>
        </w:rPr>
        <w:t>e.g.</w:t>
      </w:r>
      <w:proofErr w:type="gramEnd"/>
      <w:r w:rsidRPr="001F3123">
        <w:rPr>
          <w:rFonts w:eastAsiaTheme="minorHAnsi"/>
          <w:b/>
          <w:bCs/>
          <w:sz w:val="21"/>
          <w:szCs w:val="21"/>
          <w:lang w:eastAsia="en-US" w:bidi="ar-SA"/>
        </w:rPr>
        <w:t xml:space="preserve"> spouse/ partner, sibling, son/daughter, neighbour /friend</w:t>
      </w:r>
      <w:r w:rsidRPr="001F3123">
        <w:rPr>
          <w:rFonts w:eastAsiaTheme="minorHAnsi"/>
          <w:sz w:val="21"/>
          <w:szCs w:val="21"/>
          <w:lang w:eastAsia="en-US" w:bidi="ar-SA"/>
        </w:rPr>
        <w:t>.</w:t>
      </w:r>
    </w:p>
    <w:p w14:paraId="0399CD41" w14:textId="77777777" w:rsidR="001F3123" w:rsidRPr="001F3123" w:rsidRDefault="001F3123" w:rsidP="001F3123">
      <w:pPr>
        <w:widowControl/>
        <w:adjustRightInd w:val="0"/>
        <w:rPr>
          <w:rFonts w:eastAsiaTheme="minorHAnsi"/>
          <w:b/>
          <w:bCs/>
          <w:sz w:val="21"/>
          <w:szCs w:val="21"/>
          <w:lang w:eastAsia="en-US" w:bidi="ar-SA"/>
        </w:rPr>
      </w:pPr>
    </w:p>
    <w:p w14:paraId="750F18D4" w14:textId="77777777" w:rsidR="001F3123" w:rsidRPr="001F3123" w:rsidRDefault="001F3123" w:rsidP="001F3123">
      <w:pPr>
        <w:widowControl/>
        <w:adjustRightInd w:val="0"/>
        <w:rPr>
          <w:rFonts w:eastAsiaTheme="minorHAnsi"/>
          <w:sz w:val="21"/>
          <w:szCs w:val="21"/>
          <w:lang w:eastAsia="en-US" w:bidi="ar-SA"/>
        </w:rPr>
      </w:pPr>
      <w:r w:rsidRPr="001F3123">
        <w:rPr>
          <w:rFonts w:eastAsiaTheme="minorHAnsi"/>
          <w:sz w:val="21"/>
          <w:szCs w:val="21"/>
          <w:lang w:eastAsia="en-US" w:bidi="ar-SA"/>
        </w:rPr>
        <w:t>Notes:</w:t>
      </w:r>
    </w:p>
    <w:p w14:paraId="5F3864F1" w14:textId="77777777" w:rsidR="001F3123" w:rsidRPr="001F3123" w:rsidRDefault="001F3123" w:rsidP="001F3123">
      <w:pPr>
        <w:widowControl/>
        <w:adjustRightInd w:val="0"/>
        <w:rPr>
          <w:rFonts w:eastAsiaTheme="minorHAnsi"/>
          <w:sz w:val="21"/>
          <w:szCs w:val="21"/>
          <w:lang w:eastAsia="en-US" w:bidi="ar-SA"/>
        </w:rPr>
      </w:pPr>
      <w:r w:rsidRPr="001F3123">
        <w:rPr>
          <w:rFonts w:eastAsiaTheme="minorHAnsi"/>
          <w:sz w:val="21"/>
          <w:szCs w:val="21"/>
          <w:lang w:eastAsia="en-US" w:bidi="ar-SA"/>
        </w:rPr>
        <w:t xml:space="preserve">Enhancing good practice and reducing variation in care. As your practice works towards consistently identifying your practice-relevant % informal </w:t>
      </w:r>
      <w:proofErr w:type="gramStart"/>
      <w:r w:rsidRPr="001F3123">
        <w:rPr>
          <w:rFonts w:eastAsiaTheme="minorHAnsi"/>
          <w:sz w:val="21"/>
          <w:szCs w:val="21"/>
          <w:lang w:eastAsia="en-US" w:bidi="ar-SA"/>
        </w:rPr>
        <w:t>care-givers</w:t>
      </w:r>
      <w:proofErr w:type="gramEnd"/>
      <w:r w:rsidRPr="001F3123">
        <w:rPr>
          <w:rFonts w:eastAsiaTheme="minorHAnsi"/>
          <w:sz w:val="21"/>
          <w:szCs w:val="21"/>
          <w:lang w:eastAsia="en-US" w:bidi="ar-SA"/>
        </w:rPr>
        <w:t>, you can also consider how the practice enables carers to have their needs assessed and the care and support carers are offered.</w:t>
      </w:r>
    </w:p>
    <w:p w14:paraId="118548FF" w14:textId="77777777" w:rsidR="001F3123" w:rsidRPr="001F3123" w:rsidRDefault="001F3123" w:rsidP="001F3123">
      <w:pPr>
        <w:widowControl/>
        <w:adjustRightInd w:val="0"/>
        <w:rPr>
          <w:rFonts w:eastAsiaTheme="minorHAnsi"/>
          <w:sz w:val="21"/>
          <w:szCs w:val="21"/>
          <w:lang w:eastAsia="en-US" w:bidi="ar-SA"/>
        </w:rPr>
      </w:pPr>
    </w:p>
    <w:p w14:paraId="6AF455E3" w14:textId="5326A40E" w:rsidR="001F3123" w:rsidRPr="001F3123" w:rsidRDefault="001F3123" w:rsidP="001F3123">
      <w:pPr>
        <w:widowControl/>
        <w:adjustRightInd w:val="0"/>
        <w:rPr>
          <w:rFonts w:eastAsiaTheme="minorHAnsi"/>
          <w:color w:val="4F81BD" w:themeColor="accent1"/>
          <w:sz w:val="21"/>
          <w:szCs w:val="21"/>
          <w:lang w:eastAsia="en-US" w:bidi="ar-SA"/>
        </w:rPr>
      </w:pPr>
      <w:r w:rsidRPr="001F3123">
        <w:rPr>
          <w:rFonts w:eastAsiaTheme="minorHAnsi"/>
          <w:color w:val="4F81BD" w:themeColor="accent1"/>
          <w:sz w:val="21"/>
          <w:szCs w:val="21"/>
          <w:lang w:eastAsia="en-US" w:bidi="ar-SA"/>
        </w:rPr>
        <w:t xml:space="preserve">b) </w:t>
      </w:r>
      <w:r w:rsidRPr="001F3123">
        <w:rPr>
          <w:rFonts w:eastAsiaTheme="minorHAnsi"/>
          <w:color w:val="4F81BD" w:themeColor="accent1"/>
          <w:sz w:val="21"/>
          <w:szCs w:val="21"/>
          <w:lang w:eastAsia="en-US" w:bidi="ar-SA"/>
        </w:rPr>
        <w:t xml:space="preserve">Increase from 0% to 30% assessment of informal </w:t>
      </w:r>
      <w:proofErr w:type="gramStart"/>
      <w:r w:rsidRPr="001F3123">
        <w:rPr>
          <w:rFonts w:eastAsiaTheme="minorHAnsi"/>
          <w:color w:val="4F81BD" w:themeColor="accent1"/>
          <w:sz w:val="21"/>
          <w:szCs w:val="21"/>
          <w:lang w:eastAsia="en-US" w:bidi="ar-SA"/>
        </w:rPr>
        <w:t>care-giver</w:t>
      </w:r>
      <w:proofErr w:type="gramEnd"/>
      <w:r w:rsidRPr="001F3123">
        <w:rPr>
          <w:rFonts w:eastAsiaTheme="minorHAnsi"/>
          <w:color w:val="4F81BD" w:themeColor="accent1"/>
          <w:sz w:val="21"/>
          <w:szCs w:val="21"/>
          <w:lang w:eastAsia="en-US" w:bidi="ar-SA"/>
        </w:rPr>
        <w:t xml:space="preserve"> needs e.g. </w:t>
      </w:r>
      <w:hyperlink r:id="rId11" w:history="1">
        <w:r w:rsidRPr="001F3123">
          <w:rPr>
            <w:rFonts w:eastAsiaTheme="minorHAnsi"/>
            <w:color w:val="4F81BD" w:themeColor="accent1"/>
            <w:sz w:val="21"/>
            <w:szCs w:val="21"/>
            <w:u w:val="single" w:color="DCA10D"/>
            <w:lang w:eastAsia="en-US" w:bidi="ar-SA"/>
          </w:rPr>
          <w:t xml:space="preserve">CSNAT.org </w:t>
        </w:r>
      </w:hyperlink>
    </w:p>
    <w:p w14:paraId="6C696D66" w14:textId="3A8FCE11" w:rsidR="001F3123" w:rsidRPr="001F3123" w:rsidRDefault="001F3123" w:rsidP="001F3123">
      <w:pPr>
        <w:widowControl/>
        <w:autoSpaceDE/>
        <w:autoSpaceDN/>
        <w:spacing w:after="200" w:line="276" w:lineRule="auto"/>
        <w:contextualSpacing/>
        <w:rPr>
          <w:color w:val="4F81BD" w:themeColor="accent1"/>
          <w:sz w:val="21"/>
          <w:szCs w:val="21"/>
        </w:rPr>
      </w:pPr>
      <w:r w:rsidRPr="001F3123">
        <w:rPr>
          <w:rFonts w:eastAsiaTheme="minorHAnsi"/>
          <w:color w:val="4F81BD" w:themeColor="accent1"/>
          <w:sz w:val="21"/>
          <w:szCs w:val="21"/>
          <w:lang w:eastAsia="en-US" w:bidi="ar-SA"/>
        </w:rPr>
        <w:t xml:space="preserve">c) Increase 0% to 15% </w:t>
      </w:r>
      <w:proofErr w:type="gramStart"/>
      <w:r w:rsidRPr="001F3123">
        <w:rPr>
          <w:rFonts w:eastAsiaTheme="minorHAnsi"/>
          <w:color w:val="4F81BD" w:themeColor="accent1"/>
          <w:sz w:val="21"/>
          <w:szCs w:val="21"/>
          <w:lang w:eastAsia="en-US" w:bidi="ar-SA"/>
        </w:rPr>
        <w:t>sign-posting</w:t>
      </w:r>
      <w:proofErr w:type="gramEnd"/>
      <w:r w:rsidRPr="001F3123">
        <w:rPr>
          <w:rFonts w:eastAsiaTheme="minorHAnsi"/>
          <w:color w:val="4F81BD" w:themeColor="accent1"/>
          <w:sz w:val="21"/>
          <w:szCs w:val="21"/>
          <w:lang w:eastAsia="en-US" w:bidi="ar-SA"/>
        </w:rPr>
        <w:t>/ referral to support, as per care-givers need(s)</w:t>
      </w:r>
    </w:p>
    <w:p w14:paraId="5A1E2B48" w14:textId="77777777" w:rsidR="00F15389" w:rsidRPr="001F3123" w:rsidRDefault="00F15389" w:rsidP="00E15CAB">
      <w:pPr>
        <w:rPr>
          <w:sz w:val="21"/>
          <w:szCs w:val="21"/>
        </w:rPr>
      </w:pPr>
    </w:p>
    <w:p w14:paraId="69225E99" w14:textId="0CCA0C57" w:rsidR="00027B3C" w:rsidRPr="009F738B" w:rsidRDefault="00027B3C" w:rsidP="00E15CAB">
      <w:pPr>
        <w:rPr>
          <w:rFonts w:eastAsiaTheme="minorHAnsi"/>
          <w:b/>
          <w:bCs/>
          <w:sz w:val="21"/>
          <w:szCs w:val="21"/>
          <w:lang w:val="en-US" w:eastAsia="en-US" w:bidi="ar-SA"/>
        </w:rPr>
      </w:pPr>
      <w:r w:rsidRPr="009F738B">
        <w:rPr>
          <w:rFonts w:eastAsiaTheme="minorHAnsi"/>
          <w:b/>
          <w:bCs/>
          <w:sz w:val="21"/>
          <w:szCs w:val="21"/>
          <w:lang w:val="en-US" w:eastAsia="en-US" w:bidi="ar-SA"/>
        </w:rPr>
        <w:t>Daffodil Standard 4: Seamless, planned, coordinated care</w:t>
      </w:r>
    </w:p>
    <w:p w14:paraId="1B450004" w14:textId="77777777" w:rsidR="00650C52" w:rsidRPr="009F738B" w:rsidRDefault="00650C52" w:rsidP="00F3503D">
      <w:pPr>
        <w:adjustRightInd w:val="0"/>
        <w:rPr>
          <w:rFonts w:eastAsiaTheme="minorHAnsi"/>
          <w:bCs/>
          <w:sz w:val="21"/>
          <w:szCs w:val="21"/>
          <w:lang w:val="en-US" w:eastAsia="en-US" w:bidi="ar-SA"/>
        </w:rPr>
      </w:pPr>
      <w:r w:rsidRPr="009F738B">
        <w:rPr>
          <w:rFonts w:eastAsiaTheme="minorHAnsi"/>
          <w:bCs/>
          <w:sz w:val="21"/>
          <w:szCs w:val="21"/>
          <w:lang w:val="en-US" w:eastAsia="en-US" w:bidi="ar-SA"/>
        </w:rPr>
        <w:t xml:space="preserve">This Standard focuses on reliability of your processes in practice. </w:t>
      </w:r>
    </w:p>
    <w:p w14:paraId="41B6A0ED" w14:textId="77777777" w:rsidR="00650C52" w:rsidRPr="009F738B" w:rsidRDefault="00650C52" w:rsidP="00F3503D">
      <w:pPr>
        <w:adjustRightInd w:val="0"/>
        <w:rPr>
          <w:rFonts w:eastAsiaTheme="minorHAnsi"/>
          <w:bCs/>
          <w:sz w:val="21"/>
          <w:szCs w:val="21"/>
          <w:lang w:val="en-US" w:eastAsia="en-US" w:bidi="ar-SA"/>
        </w:rPr>
      </w:pPr>
      <w:r w:rsidRPr="009F738B">
        <w:rPr>
          <w:rFonts w:eastAsiaTheme="minorHAnsi"/>
          <w:bCs/>
          <w:sz w:val="21"/>
          <w:szCs w:val="21"/>
          <w:lang w:val="en-US" w:eastAsia="en-US" w:bidi="ar-SA"/>
        </w:rPr>
        <w:t>For example, considering issues such as:</w:t>
      </w:r>
    </w:p>
    <w:p w14:paraId="210BCD36" w14:textId="77777777" w:rsidR="00650C52" w:rsidRPr="009F738B" w:rsidRDefault="00650C52" w:rsidP="00650C52">
      <w:pPr>
        <w:pStyle w:val="ListParagraph"/>
        <w:numPr>
          <w:ilvl w:val="0"/>
          <w:numId w:val="14"/>
        </w:numPr>
        <w:adjustRightInd w:val="0"/>
        <w:rPr>
          <w:rFonts w:eastAsiaTheme="minorHAnsi"/>
          <w:bCs/>
          <w:sz w:val="21"/>
          <w:szCs w:val="21"/>
          <w:lang w:val="en-US" w:eastAsia="en-US" w:bidi="ar-SA"/>
        </w:rPr>
      </w:pPr>
      <w:r w:rsidRPr="009F738B">
        <w:rPr>
          <w:rFonts w:eastAsiaTheme="minorHAnsi"/>
          <w:bCs/>
          <w:sz w:val="21"/>
          <w:szCs w:val="21"/>
          <w:lang w:val="en-US" w:eastAsia="en-US" w:bidi="ar-SA"/>
        </w:rPr>
        <w:t>consistent coding (</w:t>
      </w:r>
      <w:proofErr w:type="gramStart"/>
      <w:r w:rsidRPr="009F738B">
        <w:rPr>
          <w:rFonts w:eastAsiaTheme="minorHAnsi"/>
          <w:bCs/>
          <w:sz w:val="21"/>
          <w:szCs w:val="21"/>
          <w:lang w:val="en-US" w:eastAsia="en-US" w:bidi="ar-SA"/>
        </w:rPr>
        <w:t>e.g.</w:t>
      </w:r>
      <w:proofErr w:type="gramEnd"/>
      <w:r w:rsidRPr="009F738B">
        <w:rPr>
          <w:rFonts w:eastAsiaTheme="minorHAnsi"/>
          <w:bCs/>
          <w:sz w:val="21"/>
          <w:szCs w:val="21"/>
          <w:lang w:val="en-US" w:eastAsia="en-US" w:bidi="ar-SA"/>
        </w:rPr>
        <w:t xml:space="preserve"> having a set of codes that all staff use and ensuring flagging of identification, </w:t>
      </w:r>
      <w:r w:rsidRPr="009F738B">
        <w:rPr>
          <w:rFonts w:eastAsiaTheme="minorHAnsi"/>
          <w:bCs/>
          <w:sz w:val="21"/>
          <w:szCs w:val="21"/>
          <w:lang w:val="en-US" w:eastAsia="en-US" w:bidi="ar-SA"/>
        </w:rPr>
        <w:lastRenderedPageBreak/>
        <w:t xml:space="preserve">problems and care preferences are consistent – so that all staff know where to look) </w:t>
      </w:r>
    </w:p>
    <w:p w14:paraId="5E650195" w14:textId="5FC3AE30" w:rsidR="00650C52" w:rsidRPr="009F738B" w:rsidRDefault="00650C52" w:rsidP="00650C52">
      <w:pPr>
        <w:pStyle w:val="ListParagraph"/>
        <w:numPr>
          <w:ilvl w:val="0"/>
          <w:numId w:val="14"/>
        </w:numPr>
        <w:adjustRightInd w:val="0"/>
        <w:rPr>
          <w:rFonts w:eastAsiaTheme="minorHAnsi"/>
          <w:bCs/>
          <w:sz w:val="21"/>
          <w:szCs w:val="21"/>
          <w:lang w:val="en-US" w:eastAsia="en-US" w:bidi="ar-SA"/>
        </w:rPr>
      </w:pPr>
      <w:r w:rsidRPr="009F738B">
        <w:rPr>
          <w:rFonts w:eastAsiaTheme="minorHAnsi"/>
          <w:bCs/>
          <w:sz w:val="21"/>
          <w:szCs w:val="21"/>
          <w:lang w:val="en-US" w:eastAsia="en-US" w:bidi="ar-SA"/>
        </w:rPr>
        <w:t xml:space="preserve">MDTs and Practice meetings – all attendees </w:t>
      </w:r>
      <w:r w:rsidR="00C04AA5" w:rsidRPr="009F738B">
        <w:rPr>
          <w:rFonts w:eastAsiaTheme="minorHAnsi"/>
          <w:bCs/>
          <w:sz w:val="21"/>
          <w:szCs w:val="21"/>
          <w:lang w:val="en-US" w:eastAsia="en-US" w:bidi="ar-SA"/>
        </w:rPr>
        <w:t xml:space="preserve">regularly </w:t>
      </w:r>
      <w:proofErr w:type="gramStart"/>
      <w:r w:rsidR="00C04AA5" w:rsidRPr="009F738B">
        <w:rPr>
          <w:rFonts w:eastAsiaTheme="minorHAnsi"/>
          <w:bCs/>
          <w:sz w:val="21"/>
          <w:szCs w:val="21"/>
          <w:lang w:val="en-US" w:eastAsia="en-US" w:bidi="ar-SA"/>
        </w:rPr>
        <w:t>attend</w:t>
      </w:r>
      <w:proofErr w:type="gramEnd"/>
      <w:r w:rsidR="00C04AA5" w:rsidRPr="009F738B">
        <w:rPr>
          <w:rFonts w:eastAsiaTheme="minorHAnsi"/>
          <w:bCs/>
          <w:sz w:val="21"/>
          <w:szCs w:val="21"/>
          <w:lang w:val="en-US" w:eastAsia="en-US" w:bidi="ar-SA"/>
        </w:rPr>
        <w:t xml:space="preserve"> and they </w:t>
      </w:r>
      <w:r w:rsidRPr="009F738B">
        <w:rPr>
          <w:rFonts w:eastAsiaTheme="minorHAnsi"/>
          <w:bCs/>
          <w:sz w:val="21"/>
          <w:szCs w:val="21"/>
          <w:lang w:val="en-US" w:eastAsia="en-US" w:bidi="ar-SA"/>
        </w:rPr>
        <w:t>are clear on their roles, responsibilities,</w:t>
      </w:r>
      <w:r w:rsidR="00F91A3E" w:rsidRPr="009F738B">
        <w:rPr>
          <w:rFonts w:eastAsiaTheme="minorHAnsi"/>
          <w:bCs/>
          <w:sz w:val="21"/>
          <w:szCs w:val="21"/>
          <w:lang w:val="en-US" w:eastAsia="en-US" w:bidi="ar-SA"/>
        </w:rPr>
        <w:t xml:space="preserve"> ambition for expected outcomes and learning from deaths </w:t>
      </w:r>
      <w:r w:rsidRPr="009F738B">
        <w:rPr>
          <w:rFonts w:eastAsiaTheme="minorHAnsi"/>
          <w:bCs/>
          <w:sz w:val="21"/>
          <w:szCs w:val="21"/>
          <w:lang w:val="en-US" w:eastAsia="en-US" w:bidi="ar-SA"/>
        </w:rPr>
        <w:t xml:space="preserve">at each meeting for patients. This repeatability of practice can be helped by having a focused Terms of Reference and template </w:t>
      </w:r>
      <w:r w:rsidR="00EF3F61" w:rsidRPr="009F738B">
        <w:rPr>
          <w:rFonts w:eastAsiaTheme="minorHAnsi"/>
          <w:bCs/>
          <w:sz w:val="21"/>
          <w:szCs w:val="21"/>
          <w:lang w:val="en-US" w:eastAsia="en-US" w:bidi="ar-SA"/>
        </w:rPr>
        <w:t>for reviewing each patient’s needs (Appendix A)</w:t>
      </w:r>
    </w:p>
    <w:p w14:paraId="029096A9" w14:textId="46D41B13" w:rsidR="00C04AA5" w:rsidRPr="009F738B" w:rsidRDefault="00C04AA5" w:rsidP="00650C52">
      <w:pPr>
        <w:pStyle w:val="ListParagraph"/>
        <w:numPr>
          <w:ilvl w:val="0"/>
          <w:numId w:val="14"/>
        </w:numPr>
        <w:adjustRightInd w:val="0"/>
        <w:rPr>
          <w:rFonts w:eastAsiaTheme="minorHAnsi"/>
          <w:bCs/>
          <w:sz w:val="21"/>
          <w:szCs w:val="21"/>
          <w:lang w:val="en-US" w:eastAsia="en-US" w:bidi="ar-SA"/>
        </w:rPr>
      </w:pPr>
      <w:r w:rsidRPr="009F738B">
        <w:rPr>
          <w:rFonts w:eastAsiaTheme="minorHAnsi"/>
          <w:bCs/>
          <w:sz w:val="21"/>
          <w:szCs w:val="21"/>
          <w:lang w:val="en-US" w:eastAsia="en-US" w:bidi="ar-SA"/>
        </w:rPr>
        <w:t xml:space="preserve">Systems are in place to </w:t>
      </w:r>
      <w:r w:rsidR="00FD514C" w:rsidRPr="009F738B">
        <w:rPr>
          <w:rFonts w:eastAsiaTheme="minorHAnsi"/>
          <w:bCs/>
          <w:sz w:val="21"/>
          <w:szCs w:val="21"/>
          <w:lang w:val="en-US" w:eastAsia="en-US" w:bidi="ar-SA"/>
        </w:rPr>
        <w:t xml:space="preserve">share </w:t>
      </w:r>
      <w:proofErr w:type="spellStart"/>
      <w:r w:rsidR="00FD514C" w:rsidRPr="009F738B">
        <w:rPr>
          <w:rFonts w:eastAsiaTheme="minorHAnsi"/>
          <w:bCs/>
          <w:sz w:val="21"/>
          <w:szCs w:val="21"/>
          <w:lang w:val="en-US" w:eastAsia="en-US" w:bidi="ar-SA"/>
        </w:rPr>
        <w:t>Personalised</w:t>
      </w:r>
      <w:proofErr w:type="spellEnd"/>
      <w:r w:rsidR="00FD514C" w:rsidRPr="009F738B">
        <w:rPr>
          <w:rFonts w:eastAsiaTheme="minorHAnsi"/>
          <w:bCs/>
          <w:sz w:val="21"/>
          <w:szCs w:val="21"/>
          <w:lang w:val="en-US" w:eastAsia="en-US" w:bidi="ar-SA"/>
        </w:rPr>
        <w:t xml:space="preserve"> Care and Support Plans, in and out of hours, across provider interfaces and with patients. </w:t>
      </w:r>
      <w:proofErr w:type="gramStart"/>
      <w:r w:rsidR="00FD514C" w:rsidRPr="009F738B">
        <w:rPr>
          <w:rFonts w:eastAsiaTheme="minorHAnsi"/>
          <w:bCs/>
          <w:sz w:val="21"/>
          <w:szCs w:val="21"/>
          <w:lang w:val="en-US" w:eastAsia="en-US" w:bidi="ar-SA"/>
        </w:rPr>
        <w:t>e.g.</w:t>
      </w:r>
      <w:proofErr w:type="gramEnd"/>
      <w:r w:rsidR="00FD514C" w:rsidRPr="009F738B">
        <w:rPr>
          <w:rFonts w:eastAsiaTheme="minorHAnsi"/>
          <w:bCs/>
          <w:sz w:val="21"/>
          <w:szCs w:val="21"/>
          <w:lang w:val="en-US" w:eastAsia="en-US" w:bidi="ar-SA"/>
        </w:rPr>
        <w:t xml:space="preserve"> Electronic Palliative Care Coordination Systems (EPACCS).</w:t>
      </w:r>
    </w:p>
    <w:p w14:paraId="49305621" w14:textId="77777777" w:rsidR="00650C52" w:rsidRPr="009F738B" w:rsidRDefault="00650C52" w:rsidP="00650C52">
      <w:pPr>
        <w:adjustRightInd w:val="0"/>
        <w:rPr>
          <w:rFonts w:eastAsiaTheme="minorHAnsi"/>
          <w:bCs/>
          <w:sz w:val="21"/>
          <w:szCs w:val="21"/>
          <w:lang w:val="en-US" w:eastAsia="en-US" w:bidi="ar-SA"/>
        </w:rPr>
      </w:pPr>
    </w:p>
    <w:p w14:paraId="3486D3F0" w14:textId="0B1545D6" w:rsidR="00F91A3E" w:rsidRDefault="00FD514C" w:rsidP="00F3503D">
      <w:pPr>
        <w:adjustRightInd w:val="0"/>
        <w:rPr>
          <w:rFonts w:eastAsiaTheme="minorHAnsi"/>
          <w:bCs/>
          <w:sz w:val="21"/>
          <w:szCs w:val="21"/>
          <w:lang w:val="en-US" w:eastAsia="en-US" w:bidi="ar-SA"/>
        </w:rPr>
      </w:pPr>
      <w:r w:rsidRPr="009F738B">
        <w:rPr>
          <w:rFonts w:eastAsiaTheme="minorHAnsi"/>
          <w:bCs/>
          <w:sz w:val="21"/>
          <w:szCs w:val="21"/>
          <w:lang w:val="en-US" w:eastAsia="en-US" w:bidi="ar-SA"/>
        </w:rPr>
        <w:t>Incorporating</w:t>
      </w:r>
      <w:r w:rsidR="00F3503D" w:rsidRPr="009F738B">
        <w:rPr>
          <w:rFonts w:eastAsiaTheme="minorHAnsi"/>
          <w:bCs/>
          <w:sz w:val="21"/>
          <w:szCs w:val="21"/>
          <w:lang w:val="en-US" w:eastAsia="en-US" w:bidi="ar-SA"/>
        </w:rPr>
        <w:t xml:space="preserve"> the use of </w:t>
      </w:r>
      <w:r w:rsidR="00B571A2" w:rsidRPr="009F738B">
        <w:rPr>
          <w:rFonts w:eastAsiaTheme="minorHAnsi"/>
          <w:bCs/>
          <w:sz w:val="21"/>
          <w:szCs w:val="21"/>
          <w:lang w:val="en-US" w:eastAsia="en-US" w:bidi="ar-SA"/>
        </w:rPr>
        <w:t xml:space="preserve">a </w:t>
      </w:r>
      <w:r w:rsidR="00301D33">
        <w:rPr>
          <w:rFonts w:eastAsiaTheme="minorHAnsi"/>
          <w:bCs/>
          <w:sz w:val="21"/>
          <w:szCs w:val="21"/>
          <w:lang w:val="en-US" w:eastAsia="en-US" w:bidi="ar-SA"/>
        </w:rPr>
        <w:t>MDT Collection</w:t>
      </w:r>
      <w:r w:rsidR="00B571A2" w:rsidRPr="009F738B">
        <w:rPr>
          <w:rFonts w:eastAsiaTheme="minorHAnsi"/>
          <w:bCs/>
          <w:sz w:val="21"/>
          <w:szCs w:val="21"/>
          <w:lang w:val="en-US" w:eastAsia="en-US" w:bidi="ar-SA"/>
        </w:rPr>
        <w:t xml:space="preserve"> Template</w:t>
      </w:r>
      <w:r w:rsidR="00301D33">
        <w:rPr>
          <w:rFonts w:eastAsiaTheme="minorHAnsi"/>
          <w:bCs/>
          <w:sz w:val="21"/>
          <w:szCs w:val="21"/>
          <w:lang w:val="en-US" w:eastAsia="en-US" w:bidi="ar-SA"/>
        </w:rPr>
        <w:t xml:space="preserve"> for patients on your EOLC supportive care register </w:t>
      </w:r>
      <w:r w:rsidR="00F3503D" w:rsidRPr="009F738B">
        <w:rPr>
          <w:rFonts w:eastAsiaTheme="minorHAnsi"/>
          <w:bCs/>
          <w:sz w:val="21"/>
          <w:szCs w:val="21"/>
          <w:lang w:val="en-US" w:eastAsia="en-US" w:bidi="ar-SA"/>
        </w:rPr>
        <w:t>to support</w:t>
      </w:r>
      <w:r w:rsidR="00650C52" w:rsidRPr="009F738B">
        <w:rPr>
          <w:rFonts w:eastAsiaTheme="minorHAnsi"/>
          <w:bCs/>
          <w:sz w:val="21"/>
          <w:szCs w:val="21"/>
          <w:lang w:val="en-US" w:eastAsia="en-US" w:bidi="ar-SA"/>
        </w:rPr>
        <w:t xml:space="preserve"> better and consistent decision-</w:t>
      </w:r>
      <w:r w:rsidR="00F3503D" w:rsidRPr="009F738B">
        <w:rPr>
          <w:rFonts w:eastAsiaTheme="minorHAnsi"/>
          <w:bCs/>
          <w:sz w:val="21"/>
          <w:szCs w:val="21"/>
          <w:lang w:val="en-US" w:eastAsia="en-US" w:bidi="ar-SA"/>
        </w:rPr>
        <w:t xml:space="preserve">making and discussions at MDTs for patients and </w:t>
      </w:r>
      <w:proofErr w:type="spellStart"/>
      <w:r w:rsidR="00F3503D" w:rsidRPr="009F738B">
        <w:rPr>
          <w:rFonts w:eastAsiaTheme="minorHAnsi"/>
          <w:bCs/>
          <w:sz w:val="21"/>
          <w:szCs w:val="21"/>
          <w:lang w:val="en-US" w:eastAsia="en-US" w:bidi="ar-SA"/>
        </w:rPr>
        <w:t>carers</w:t>
      </w:r>
      <w:proofErr w:type="spellEnd"/>
      <w:r w:rsidR="00F3503D" w:rsidRPr="009F738B">
        <w:rPr>
          <w:rFonts w:eastAsiaTheme="minorHAnsi"/>
          <w:bCs/>
          <w:sz w:val="21"/>
          <w:szCs w:val="21"/>
          <w:lang w:val="en-US" w:eastAsia="en-US" w:bidi="ar-SA"/>
        </w:rPr>
        <w:t xml:space="preserve">/those important to them. </w:t>
      </w:r>
      <w:r w:rsidR="00301D33">
        <w:rPr>
          <w:rFonts w:eastAsiaTheme="minorHAnsi"/>
          <w:bCs/>
          <w:sz w:val="21"/>
          <w:szCs w:val="21"/>
          <w:lang w:val="en-US" w:eastAsia="en-US" w:bidi="ar-SA"/>
        </w:rPr>
        <w:t xml:space="preserve"> </w:t>
      </w:r>
      <w:r w:rsidR="00F3503D" w:rsidRPr="009F738B">
        <w:rPr>
          <w:rFonts w:eastAsiaTheme="minorHAnsi"/>
          <w:bCs/>
          <w:sz w:val="21"/>
          <w:szCs w:val="21"/>
          <w:lang w:val="en-US" w:eastAsia="en-US" w:bidi="ar-SA"/>
        </w:rPr>
        <w:t xml:space="preserve">Use the same template to consider all </w:t>
      </w:r>
      <w:r w:rsidR="00F91A3E" w:rsidRPr="009F738B">
        <w:rPr>
          <w:rFonts w:eastAsiaTheme="minorHAnsi"/>
          <w:bCs/>
          <w:sz w:val="21"/>
          <w:szCs w:val="21"/>
          <w:lang w:val="en-US" w:eastAsia="en-US" w:bidi="ar-SA"/>
        </w:rPr>
        <w:t xml:space="preserve">patients whilst caring for them and on death if there is </w:t>
      </w:r>
      <w:r w:rsidR="00F3503D" w:rsidRPr="009F738B">
        <w:rPr>
          <w:rFonts w:eastAsiaTheme="minorHAnsi"/>
          <w:bCs/>
          <w:sz w:val="21"/>
          <w:szCs w:val="21"/>
          <w:lang w:val="en-US" w:eastAsia="en-US" w:bidi="ar-SA"/>
        </w:rPr>
        <w:t>any learning (for people identified on the</w:t>
      </w:r>
      <w:r w:rsidR="00A73F4D">
        <w:rPr>
          <w:rFonts w:eastAsiaTheme="minorHAnsi"/>
          <w:bCs/>
          <w:sz w:val="21"/>
          <w:szCs w:val="21"/>
          <w:lang w:val="en-US" w:eastAsia="en-US" w:bidi="ar-SA"/>
        </w:rPr>
        <w:t xml:space="preserve"> EOLC/</w:t>
      </w:r>
      <w:r w:rsidR="00F3503D" w:rsidRPr="009F738B">
        <w:rPr>
          <w:rFonts w:eastAsiaTheme="minorHAnsi"/>
          <w:bCs/>
          <w:sz w:val="21"/>
          <w:szCs w:val="21"/>
          <w:lang w:val="en-US" w:eastAsia="en-US" w:bidi="ar-SA"/>
        </w:rPr>
        <w:t xml:space="preserve"> Supportive Care Register and people who died but were not identified). </w:t>
      </w:r>
    </w:p>
    <w:p w14:paraId="4B3FCE39" w14:textId="77777777" w:rsidR="00825279" w:rsidRPr="009F738B" w:rsidRDefault="00825279" w:rsidP="00F3503D">
      <w:pPr>
        <w:adjustRightInd w:val="0"/>
        <w:rPr>
          <w:rFonts w:eastAsiaTheme="minorHAnsi"/>
          <w:bCs/>
          <w:sz w:val="21"/>
          <w:szCs w:val="21"/>
          <w:lang w:val="en-US" w:eastAsia="en-US" w:bidi="ar-SA"/>
        </w:rPr>
      </w:pPr>
    </w:p>
    <w:p w14:paraId="3E1A1E29" w14:textId="16A821E6" w:rsidR="00F3503D" w:rsidRPr="009F738B" w:rsidRDefault="00F3503D" w:rsidP="00F3503D">
      <w:pPr>
        <w:adjustRightInd w:val="0"/>
        <w:rPr>
          <w:rFonts w:eastAsiaTheme="minorHAnsi"/>
          <w:bCs/>
          <w:sz w:val="21"/>
          <w:szCs w:val="21"/>
          <w:lang w:val="en-US" w:eastAsia="en-US" w:bidi="ar-SA"/>
        </w:rPr>
      </w:pPr>
      <w:r w:rsidRPr="009F738B">
        <w:rPr>
          <w:rFonts w:eastAsiaTheme="minorHAnsi"/>
          <w:bCs/>
          <w:sz w:val="21"/>
          <w:szCs w:val="21"/>
          <w:lang w:val="en-US" w:eastAsia="en-US" w:bidi="ar-SA"/>
        </w:rPr>
        <w:t>If reflected on regularly at each MDT (e.g. monthly), this naturally helps the practice a) plan care and support for those identified and b) learn from deaths. In addition, the template forms the basis of a regular (e.g. annually) prac</w:t>
      </w:r>
      <w:r w:rsidR="00F91A3E" w:rsidRPr="009F738B">
        <w:rPr>
          <w:rFonts w:eastAsiaTheme="minorHAnsi"/>
          <w:bCs/>
          <w:sz w:val="21"/>
          <w:szCs w:val="21"/>
          <w:lang w:val="en-US" w:eastAsia="en-US" w:bidi="ar-SA"/>
        </w:rPr>
        <w:t xml:space="preserve">tice Retrospective Death Audit </w:t>
      </w:r>
      <w:r w:rsidRPr="009F738B">
        <w:rPr>
          <w:rFonts w:eastAsiaTheme="minorHAnsi"/>
          <w:bCs/>
          <w:sz w:val="21"/>
          <w:szCs w:val="21"/>
          <w:lang w:val="en-US" w:eastAsia="en-US" w:bidi="ar-SA"/>
        </w:rPr>
        <w:t xml:space="preserve">and action taken where outcomes achieved do </w:t>
      </w:r>
      <w:r w:rsidR="00F91A3E" w:rsidRPr="009F738B">
        <w:rPr>
          <w:rFonts w:eastAsiaTheme="minorHAnsi"/>
          <w:bCs/>
          <w:sz w:val="21"/>
          <w:szCs w:val="21"/>
          <w:lang w:val="en-US" w:eastAsia="en-US" w:bidi="ar-SA"/>
        </w:rPr>
        <w:t>not meet the practice accepted S</w:t>
      </w:r>
      <w:r w:rsidRPr="009F738B">
        <w:rPr>
          <w:rFonts w:eastAsiaTheme="minorHAnsi"/>
          <w:bCs/>
          <w:sz w:val="21"/>
          <w:szCs w:val="21"/>
          <w:lang w:val="en-US" w:eastAsia="en-US" w:bidi="ar-SA"/>
        </w:rPr>
        <w:t xml:space="preserve">tandards. </w:t>
      </w:r>
    </w:p>
    <w:p w14:paraId="559A87CD" w14:textId="77777777" w:rsidR="00027B3C" w:rsidRPr="009F738B" w:rsidRDefault="00027B3C" w:rsidP="00E15CAB">
      <w:pPr>
        <w:rPr>
          <w:rFonts w:eastAsiaTheme="minorHAnsi"/>
          <w:b/>
          <w:bCs/>
          <w:sz w:val="21"/>
          <w:szCs w:val="21"/>
          <w:lang w:val="en-US" w:eastAsia="en-US" w:bidi="ar-SA"/>
        </w:rPr>
      </w:pPr>
    </w:p>
    <w:p w14:paraId="5528216A" w14:textId="4281F5AE" w:rsidR="003B20C8" w:rsidRPr="00301D33" w:rsidRDefault="00C15DA2" w:rsidP="00E15CAB">
      <w:pPr>
        <w:rPr>
          <w:color w:val="4F81BD" w:themeColor="accent1"/>
          <w:sz w:val="21"/>
          <w:szCs w:val="21"/>
          <w:u w:val="single"/>
        </w:rPr>
      </w:pPr>
      <w:r w:rsidRPr="00C15DA2">
        <w:rPr>
          <w:color w:val="4F81BD" w:themeColor="accent1"/>
          <w:sz w:val="21"/>
          <w:szCs w:val="21"/>
          <w:u w:val="single"/>
        </w:rPr>
        <w:t>Example SMART goals:</w:t>
      </w:r>
      <w:r w:rsidR="00301D33">
        <w:rPr>
          <w:color w:val="4F81BD" w:themeColor="accent1"/>
          <w:sz w:val="21"/>
          <w:szCs w:val="21"/>
          <w:u w:val="single"/>
        </w:rPr>
        <w:t xml:space="preserve"> </w:t>
      </w:r>
      <w:r w:rsidR="003B20C8" w:rsidRPr="00C15DA2">
        <w:rPr>
          <w:color w:val="4F81BD" w:themeColor="accent1"/>
          <w:sz w:val="21"/>
          <w:szCs w:val="21"/>
        </w:rPr>
        <w:t xml:space="preserve">Over the next 6 months, </w:t>
      </w:r>
    </w:p>
    <w:p w14:paraId="2AF1E66F" w14:textId="3BB88FDE" w:rsidR="003B20C8" w:rsidRPr="00C15DA2" w:rsidRDefault="003B20C8" w:rsidP="003B20C8">
      <w:pPr>
        <w:pStyle w:val="ListParagraph"/>
        <w:numPr>
          <w:ilvl w:val="0"/>
          <w:numId w:val="15"/>
        </w:numPr>
        <w:rPr>
          <w:color w:val="4F81BD" w:themeColor="accent1"/>
          <w:sz w:val="21"/>
          <w:szCs w:val="21"/>
        </w:rPr>
      </w:pPr>
      <w:r w:rsidRPr="00C15DA2">
        <w:rPr>
          <w:color w:val="4F81BD" w:themeColor="accent1"/>
          <w:sz w:val="21"/>
          <w:szCs w:val="21"/>
        </w:rPr>
        <w:t xml:space="preserve">review </w:t>
      </w:r>
      <w:r w:rsidR="008F1168" w:rsidRPr="00C15DA2">
        <w:rPr>
          <w:color w:val="4F81BD" w:themeColor="accent1"/>
          <w:sz w:val="21"/>
          <w:szCs w:val="21"/>
        </w:rPr>
        <w:t>baseline</w:t>
      </w:r>
      <w:r w:rsidR="003E036B" w:rsidRPr="00C15DA2">
        <w:rPr>
          <w:color w:val="4F81BD" w:themeColor="accent1"/>
          <w:sz w:val="21"/>
          <w:szCs w:val="21"/>
        </w:rPr>
        <w:t xml:space="preserve"> coding</w:t>
      </w:r>
      <w:r w:rsidR="008F1168" w:rsidRPr="00C15DA2">
        <w:rPr>
          <w:color w:val="4F81BD" w:themeColor="accent1"/>
          <w:sz w:val="21"/>
          <w:szCs w:val="21"/>
        </w:rPr>
        <w:t xml:space="preserve"> practice and update staff on </w:t>
      </w:r>
      <w:r w:rsidRPr="00C15DA2">
        <w:rPr>
          <w:color w:val="4F81BD" w:themeColor="accent1"/>
          <w:sz w:val="21"/>
          <w:szCs w:val="21"/>
        </w:rPr>
        <w:t>expected practice coding for patients and their carers, that will help the practice monitor and reflect on achieving practice relevant SMART outcomes for each Daffodil Standard</w:t>
      </w:r>
      <w:r w:rsidR="008F1168" w:rsidRPr="00C15DA2">
        <w:rPr>
          <w:color w:val="4F81BD" w:themeColor="accent1"/>
          <w:sz w:val="21"/>
          <w:szCs w:val="21"/>
        </w:rPr>
        <w:t>. Have system to monitor use. Repeat review after 6 months and share outcomes with staff.</w:t>
      </w:r>
    </w:p>
    <w:p w14:paraId="736F4565" w14:textId="18D9AEBE" w:rsidR="003B20C8" w:rsidRPr="00C15DA2" w:rsidRDefault="008F1168" w:rsidP="003B20C8">
      <w:pPr>
        <w:pStyle w:val="ListParagraph"/>
        <w:numPr>
          <w:ilvl w:val="0"/>
          <w:numId w:val="15"/>
        </w:numPr>
        <w:rPr>
          <w:color w:val="4F81BD" w:themeColor="accent1"/>
          <w:sz w:val="21"/>
          <w:szCs w:val="21"/>
        </w:rPr>
      </w:pPr>
      <w:r w:rsidRPr="00C15DA2">
        <w:rPr>
          <w:color w:val="4F81BD" w:themeColor="accent1"/>
          <w:sz w:val="21"/>
          <w:szCs w:val="21"/>
        </w:rPr>
        <w:t xml:space="preserve">Review baseline use of MDT </w:t>
      </w:r>
      <w:r w:rsidR="00BA3153">
        <w:rPr>
          <w:color w:val="4F81BD" w:themeColor="accent1"/>
          <w:sz w:val="21"/>
          <w:szCs w:val="21"/>
        </w:rPr>
        <w:t xml:space="preserve">collection </w:t>
      </w:r>
      <w:r w:rsidRPr="00C15DA2">
        <w:rPr>
          <w:color w:val="4F81BD" w:themeColor="accent1"/>
          <w:sz w:val="21"/>
          <w:szCs w:val="21"/>
        </w:rPr>
        <w:t>template</w:t>
      </w:r>
      <w:r w:rsidR="00852136" w:rsidRPr="00C15DA2">
        <w:rPr>
          <w:color w:val="4F81BD" w:themeColor="accent1"/>
          <w:sz w:val="21"/>
          <w:szCs w:val="21"/>
        </w:rPr>
        <w:t xml:space="preserve"> </w:t>
      </w:r>
      <w:r w:rsidRPr="00C15DA2">
        <w:rPr>
          <w:color w:val="4F81BD" w:themeColor="accent1"/>
          <w:sz w:val="21"/>
          <w:szCs w:val="21"/>
        </w:rPr>
        <w:t>for all patients on the Supportive Care Register</w:t>
      </w:r>
      <w:r w:rsidR="006B44B4" w:rsidRPr="00C15DA2">
        <w:rPr>
          <w:color w:val="4F81BD" w:themeColor="accent1"/>
          <w:sz w:val="21"/>
          <w:szCs w:val="21"/>
        </w:rPr>
        <w:t>. Implement use of</w:t>
      </w:r>
      <w:r w:rsidR="00852136" w:rsidRPr="00C15DA2">
        <w:rPr>
          <w:color w:val="4F81BD" w:themeColor="accent1"/>
          <w:sz w:val="21"/>
          <w:szCs w:val="21"/>
        </w:rPr>
        <w:t xml:space="preserve"> MDT</w:t>
      </w:r>
      <w:r w:rsidR="00BA3153">
        <w:rPr>
          <w:color w:val="4F81BD" w:themeColor="accent1"/>
          <w:sz w:val="21"/>
          <w:szCs w:val="21"/>
        </w:rPr>
        <w:t xml:space="preserve"> collection</w:t>
      </w:r>
      <w:r w:rsidR="00852136" w:rsidRPr="00C15DA2">
        <w:rPr>
          <w:color w:val="4F81BD" w:themeColor="accent1"/>
          <w:sz w:val="21"/>
          <w:szCs w:val="21"/>
        </w:rPr>
        <w:t xml:space="preserve"> template and use to </w:t>
      </w:r>
      <w:r w:rsidR="003E036B" w:rsidRPr="00C15DA2">
        <w:rPr>
          <w:color w:val="4F81BD" w:themeColor="accent1"/>
          <w:sz w:val="21"/>
          <w:szCs w:val="21"/>
        </w:rPr>
        <w:t xml:space="preserve">90% </w:t>
      </w:r>
      <w:r w:rsidR="00852136" w:rsidRPr="00C15DA2">
        <w:rPr>
          <w:color w:val="4F81BD" w:themeColor="accent1"/>
          <w:sz w:val="21"/>
          <w:szCs w:val="21"/>
        </w:rPr>
        <w:t xml:space="preserve">review patients </w:t>
      </w:r>
      <w:r w:rsidR="003E036B" w:rsidRPr="00C15DA2">
        <w:rPr>
          <w:color w:val="4F81BD" w:themeColor="accent1"/>
          <w:sz w:val="21"/>
          <w:szCs w:val="21"/>
        </w:rPr>
        <w:t>and learning from ALL deaths.</w:t>
      </w:r>
    </w:p>
    <w:p w14:paraId="7F96B094" w14:textId="4837D492" w:rsidR="003B20C8" w:rsidRPr="00B774A9" w:rsidRDefault="003E036B" w:rsidP="003E036B">
      <w:pPr>
        <w:pStyle w:val="ListParagraph"/>
        <w:numPr>
          <w:ilvl w:val="0"/>
          <w:numId w:val="15"/>
        </w:numPr>
        <w:adjustRightInd w:val="0"/>
        <w:rPr>
          <w:rFonts w:eastAsiaTheme="minorHAnsi"/>
          <w:bCs/>
          <w:color w:val="4F81BD" w:themeColor="accent1"/>
          <w:sz w:val="21"/>
          <w:szCs w:val="21"/>
          <w:lang w:val="en-US" w:eastAsia="en-US" w:bidi="ar-SA"/>
        </w:rPr>
      </w:pPr>
      <w:r w:rsidRPr="00C15DA2">
        <w:rPr>
          <w:rFonts w:eastAsiaTheme="minorHAnsi"/>
          <w:color w:val="4F81BD" w:themeColor="accent1"/>
          <w:sz w:val="21"/>
          <w:szCs w:val="21"/>
          <w:lang w:val="en-US" w:eastAsia="en-US" w:bidi="ar-SA"/>
        </w:rPr>
        <w:t xml:space="preserve">For practices with </w:t>
      </w:r>
      <w:r w:rsidRPr="00C15DA2">
        <w:rPr>
          <w:color w:val="4F81BD" w:themeColor="accent1"/>
          <w:sz w:val="21"/>
          <w:szCs w:val="21"/>
        </w:rPr>
        <w:t xml:space="preserve">MDT template </w:t>
      </w:r>
      <w:r w:rsidRPr="00C15DA2">
        <w:rPr>
          <w:rFonts w:eastAsiaTheme="minorHAnsi"/>
          <w:color w:val="4F81BD" w:themeColor="accent1"/>
          <w:sz w:val="21"/>
          <w:szCs w:val="21"/>
          <w:lang w:val="en-US" w:eastAsia="en-US" w:bidi="ar-SA"/>
        </w:rPr>
        <w:t xml:space="preserve">consistently in use, continuous monitoring relevant template criteria e.g. For people on the Supportive Care Register and with a </w:t>
      </w:r>
      <w:proofErr w:type="spellStart"/>
      <w:r w:rsidRPr="00C15DA2">
        <w:rPr>
          <w:rFonts w:eastAsiaTheme="minorHAnsi"/>
          <w:color w:val="4F81BD" w:themeColor="accent1"/>
          <w:sz w:val="21"/>
          <w:szCs w:val="21"/>
          <w:lang w:val="en-US" w:eastAsia="en-US" w:bidi="ar-SA"/>
        </w:rPr>
        <w:t>Personalised</w:t>
      </w:r>
      <w:proofErr w:type="spellEnd"/>
      <w:r w:rsidRPr="00C15DA2">
        <w:rPr>
          <w:rFonts w:eastAsiaTheme="minorHAnsi"/>
          <w:color w:val="4F81BD" w:themeColor="accent1"/>
          <w:sz w:val="21"/>
          <w:szCs w:val="21"/>
          <w:lang w:val="en-US" w:eastAsia="en-US" w:bidi="ar-SA"/>
        </w:rPr>
        <w:t xml:space="preserve"> Care and Support Plan documented, review preferred place of care and death achieved (e.g. plot on a line graph monthly). </w:t>
      </w:r>
      <w:r w:rsidRPr="00C15DA2">
        <w:rPr>
          <w:color w:val="4F81BD" w:themeColor="accent1"/>
          <w:sz w:val="21"/>
          <w:szCs w:val="21"/>
        </w:rPr>
        <w:t xml:space="preserve">Increase from X% to Y% </w:t>
      </w:r>
      <w:r w:rsidRPr="00C15DA2">
        <w:rPr>
          <w:rFonts w:eastAsiaTheme="minorHAnsi"/>
          <w:color w:val="4F81BD" w:themeColor="accent1"/>
          <w:sz w:val="21"/>
          <w:szCs w:val="21"/>
          <w:lang w:val="en-US" w:eastAsia="en-US" w:bidi="ar-SA"/>
        </w:rPr>
        <w:t xml:space="preserve">over a </w:t>
      </w:r>
      <w:proofErr w:type="gramStart"/>
      <w:r w:rsidRPr="00C15DA2">
        <w:rPr>
          <w:rFonts w:eastAsiaTheme="minorHAnsi"/>
          <w:color w:val="4F81BD" w:themeColor="accent1"/>
          <w:sz w:val="21"/>
          <w:szCs w:val="21"/>
          <w:lang w:val="en-US" w:eastAsia="en-US" w:bidi="ar-SA"/>
        </w:rPr>
        <w:t>6-12 month</w:t>
      </w:r>
      <w:proofErr w:type="gramEnd"/>
      <w:r w:rsidRPr="00C15DA2">
        <w:rPr>
          <w:rFonts w:eastAsiaTheme="minorHAnsi"/>
          <w:color w:val="4F81BD" w:themeColor="accent1"/>
          <w:sz w:val="21"/>
          <w:szCs w:val="21"/>
          <w:lang w:val="en-US" w:eastAsia="en-US" w:bidi="ar-SA"/>
        </w:rPr>
        <w:t xml:space="preserve"> period, </w:t>
      </w:r>
      <w:r w:rsidRPr="00C15DA2">
        <w:rPr>
          <w:color w:val="4F81BD" w:themeColor="accent1"/>
          <w:sz w:val="21"/>
          <w:szCs w:val="21"/>
        </w:rPr>
        <w:t xml:space="preserve">(practice to decide) the number/% of people on </w:t>
      </w:r>
      <w:r w:rsidRPr="00C15DA2">
        <w:rPr>
          <w:rFonts w:eastAsiaTheme="minorHAnsi"/>
          <w:color w:val="4F81BD" w:themeColor="accent1"/>
          <w:sz w:val="21"/>
          <w:szCs w:val="21"/>
          <w:lang w:val="en-US" w:eastAsia="en-US" w:bidi="ar-SA"/>
        </w:rPr>
        <w:t xml:space="preserve">Supportive Care Register and with a </w:t>
      </w:r>
      <w:proofErr w:type="spellStart"/>
      <w:r w:rsidRPr="00C15DA2">
        <w:rPr>
          <w:rFonts w:eastAsiaTheme="minorHAnsi"/>
          <w:color w:val="4F81BD" w:themeColor="accent1"/>
          <w:sz w:val="21"/>
          <w:szCs w:val="21"/>
          <w:lang w:val="en-US" w:eastAsia="en-US" w:bidi="ar-SA"/>
        </w:rPr>
        <w:t>Personalised</w:t>
      </w:r>
      <w:proofErr w:type="spellEnd"/>
      <w:r w:rsidRPr="00C15DA2">
        <w:rPr>
          <w:rFonts w:eastAsiaTheme="minorHAnsi"/>
          <w:color w:val="4F81BD" w:themeColor="accent1"/>
          <w:sz w:val="21"/>
          <w:szCs w:val="21"/>
          <w:lang w:val="en-US" w:eastAsia="en-US" w:bidi="ar-SA"/>
        </w:rPr>
        <w:t xml:space="preserve"> Care and Support Plan documented, review preferred place of care and death achieved</w:t>
      </w:r>
    </w:p>
    <w:p w14:paraId="20E2D25D" w14:textId="77777777" w:rsidR="00B774A9" w:rsidRPr="00C15DA2" w:rsidRDefault="00B774A9" w:rsidP="00B774A9">
      <w:pPr>
        <w:pStyle w:val="ListParagraph"/>
        <w:adjustRightInd w:val="0"/>
        <w:ind w:left="720" w:firstLine="0"/>
        <w:rPr>
          <w:rFonts w:eastAsiaTheme="minorHAnsi"/>
          <w:bCs/>
          <w:color w:val="4F81BD" w:themeColor="accent1"/>
          <w:sz w:val="21"/>
          <w:szCs w:val="21"/>
          <w:lang w:val="en-US" w:eastAsia="en-US" w:bidi="ar-SA"/>
        </w:rPr>
      </w:pPr>
    </w:p>
    <w:p w14:paraId="24589B5E" w14:textId="77777777" w:rsidR="00027B3C" w:rsidRPr="00C15DA2" w:rsidRDefault="00027B3C" w:rsidP="00E15CAB">
      <w:pPr>
        <w:rPr>
          <w:rFonts w:eastAsiaTheme="minorHAnsi"/>
          <w:b/>
          <w:bCs/>
          <w:color w:val="4F81BD" w:themeColor="accent1"/>
          <w:sz w:val="21"/>
          <w:szCs w:val="21"/>
          <w:lang w:val="en-US" w:eastAsia="en-US" w:bidi="ar-SA"/>
        </w:rPr>
      </w:pPr>
    </w:p>
    <w:p w14:paraId="526F40BF" w14:textId="1FD218FB" w:rsidR="00F15389" w:rsidRPr="009F738B" w:rsidRDefault="00F15389" w:rsidP="00E15CAB">
      <w:pPr>
        <w:rPr>
          <w:sz w:val="21"/>
          <w:szCs w:val="21"/>
        </w:rPr>
      </w:pPr>
      <w:r w:rsidRPr="009F738B">
        <w:rPr>
          <w:rFonts w:eastAsiaTheme="minorHAnsi"/>
          <w:b/>
          <w:bCs/>
          <w:sz w:val="21"/>
          <w:szCs w:val="21"/>
          <w:lang w:val="en-US" w:eastAsia="en-US" w:bidi="ar-SA"/>
        </w:rPr>
        <w:t>Daffodil Standard 5: Assessment of unique needs of the patient</w:t>
      </w:r>
      <w:r w:rsidR="00345674">
        <w:rPr>
          <w:rFonts w:eastAsiaTheme="minorHAnsi"/>
          <w:b/>
          <w:bCs/>
          <w:sz w:val="21"/>
          <w:szCs w:val="21"/>
          <w:lang w:val="en-US" w:eastAsia="en-US" w:bidi="ar-SA"/>
        </w:rPr>
        <w:t xml:space="preserve"> </w:t>
      </w:r>
    </w:p>
    <w:p w14:paraId="48D72811" w14:textId="49A7748B" w:rsidR="00E15CAB" w:rsidRPr="00B774A9" w:rsidRDefault="00E15CAB" w:rsidP="00E15CAB">
      <w:pPr>
        <w:rPr>
          <w:bCs/>
          <w:sz w:val="21"/>
          <w:szCs w:val="21"/>
        </w:rPr>
      </w:pPr>
      <w:r w:rsidRPr="009F738B">
        <w:rPr>
          <w:sz w:val="21"/>
          <w:szCs w:val="21"/>
        </w:rPr>
        <w:t xml:space="preserve">Baseline from retrospective audit – </w:t>
      </w:r>
      <w:r w:rsidR="00301D33" w:rsidRPr="00301D33">
        <w:rPr>
          <w:sz w:val="21"/>
          <w:szCs w:val="21"/>
          <w:u w:val="single"/>
        </w:rPr>
        <w:t>Example outcome:</w:t>
      </w:r>
      <w:r w:rsidR="00301D33">
        <w:rPr>
          <w:sz w:val="21"/>
          <w:szCs w:val="21"/>
        </w:rPr>
        <w:t xml:space="preserve"> </w:t>
      </w:r>
      <w:r w:rsidRPr="009F738B">
        <w:rPr>
          <w:sz w:val="21"/>
          <w:szCs w:val="21"/>
        </w:rPr>
        <w:t xml:space="preserve">10% of people </w:t>
      </w:r>
      <w:r w:rsidRPr="009F738B">
        <w:rPr>
          <w:b/>
          <w:sz w:val="21"/>
          <w:szCs w:val="21"/>
        </w:rPr>
        <w:t>affected by serious illness and end of life care who died</w:t>
      </w:r>
      <w:r w:rsidRPr="009F738B">
        <w:rPr>
          <w:sz w:val="21"/>
          <w:szCs w:val="21"/>
        </w:rPr>
        <w:t xml:space="preserve">, had been sensitively offered timely and relevant </w:t>
      </w:r>
      <w:r w:rsidRPr="00345674">
        <w:rPr>
          <w:sz w:val="21"/>
          <w:szCs w:val="21"/>
          <w:u w:val="single"/>
        </w:rPr>
        <w:t xml:space="preserve">personalised care and support plan </w:t>
      </w:r>
      <w:r w:rsidR="00B774A9">
        <w:rPr>
          <w:sz w:val="21"/>
          <w:szCs w:val="21"/>
          <w:u w:val="single"/>
        </w:rPr>
        <w:t xml:space="preserve">/ anticipatory care plan </w:t>
      </w:r>
      <w:r w:rsidRPr="009F738B">
        <w:rPr>
          <w:sz w:val="21"/>
          <w:szCs w:val="21"/>
        </w:rPr>
        <w:t xml:space="preserve">discussions and these were </w:t>
      </w:r>
      <w:r w:rsidRPr="009F738B">
        <w:rPr>
          <w:b/>
          <w:sz w:val="21"/>
          <w:szCs w:val="21"/>
        </w:rPr>
        <w:t>documented and</w:t>
      </w:r>
      <w:r w:rsidR="00B774A9">
        <w:rPr>
          <w:b/>
          <w:sz w:val="21"/>
          <w:szCs w:val="21"/>
        </w:rPr>
        <w:t xml:space="preserve"> </w:t>
      </w:r>
      <w:r w:rsidRPr="009F738B">
        <w:rPr>
          <w:b/>
          <w:sz w:val="21"/>
          <w:szCs w:val="21"/>
        </w:rPr>
        <w:t>shared electronically</w:t>
      </w:r>
      <w:r w:rsidR="00B774A9">
        <w:rPr>
          <w:b/>
          <w:sz w:val="21"/>
          <w:szCs w:val="21"/>
        </w:rPr>
        <w:t xml:space="preserve"> </w:t>
      </w:r>
      <w:r w:rsidR="00B774A9" w:rsidRPr="00B774A9">
        <w:rPr>
          <w:bCs/>
          <w:sz w:val="21"/>
          <w:szCs w:val="21"/>
        </w:rPr>
        <w:t>(if available locally)</w:t>
      </w:r>
      <w:r w:rsidRPr="00B774A9">
        <w:rPr>
          <w:bCs/>
          <w:sz w:val="21"/>
          <w:szCs w:val="21"/>
        </w:rPr>
        <w:t>.</w:t>
      </w:r>
    </w:p>
    <w:p w14:paraId="0B80481E" w14:textId="75E5A9A7" w:rsidR="00B774A9" w:rsidRDefault="00B774A9" w:rsidP="00E15CAB">
      <w:pPr>
        <w:rPr>
          <w:b/>
          <w:color w:val="4F81BD" w:themeColor="accent1"/>
          <w:sz w:val="21"/>
          <w:szCs w:val="21"/>
        </w:rPr>
      </w:pPr>
    </w:p>
    <w:p w14:paraId="2A2BDE91" w14:textId="77777777" w:rsidR="00B774A9" w:rsidRPr="00F3388D" w:rsidRDefault="00B774A9" w:rsidP="00B774A9">
      <w:pPr>
        <w:widowControl/>
        <w:adjustRightInd w:val="0"/>
        <w:rPr>
          <w:rFonts w:eastAsiaTheme="minorHAnsi"/>
          <w:color w:val="4F81BD" w:themeColor="accent1"/>
          <w:sz w:val="21"/>
          <w:szCs w:val="21"/>
          <w:lang w:eastAsia="en-US" w:bidi="ar-SA"/>
        </w:rPr>
      </w:pPr>
      <w:r w:rsidRPr="00F3388D">
        <w:rPr>
          <w:rFonts w:eastAsiaTheme="minorHAnsi"/>
          <w:color w:val="4F81BD" w:themeColor="accent1"/>
          <w:sz w:val="21"/>
          <w:szCs w:val="21"/>
          <w:lang w:eastAsia="en-US" w:bidi="ar-SA"/>
        </w:rPr>
        <w:t xml:space="preserve">Example SMART goals: </w:t>
      </w:r>
    </w:p>
    <w:p w14:paraId="3A4C8C25" w14:textId="73700C02" w:rsidR="00B774A9" w:rsidRPr="00F3388D" w:rsidRDefault="00B774A9" w:rsidP="00B774A9">
      <w:pPr>
        <w:pStyle w:val="ListParagraph"/>
        <w:widowControl/>
        <w:numPr>
          <w:ilvl w:val="0"/>
          <w:numId w:val="3"/>
        </w:numPr>
        <w:adjustRightInd w:val="0"/>
        <w:rPr>
          <w:rFonts w:eastAsiaTheme="minorHAnsi"/>
          <w:color w:val="4F81BD" w:themeColor="accent1"/>
          <w:sz w:val="21"/>
          <w:szCs w:val="21"/>
          <w:lang w:eastAsia="en-US" w:bidi="ar-SA"/>
        </w:rPr>
      </w:pPr>
      <w:r w:rsidRPr="00F3388D">
        <w:rPr>
          <w:rFonts w:eastAsiaTheme="minorHAnsi"/>
          <w:color w:val="4F81BD" w:themeColor="accent1"/>
          <w:sz w:val="21"/>
          <w:szCs w:val="21"/>
          <w:lang w:eastAsia="en-US" w:bidi="ar-SA"/>
        </w:rPr>
        <w:t xml:space="preserve">In month 1, identify areas for improvement in </w:t>
      </w:r>
      <w:r w:rsidR="00891CBA" w:rsidRPr="00F3388D">
        <w:rPr>
          <w:rFonts w:eastAsiaTheme="minorHAnsi"/>
          <w:color w:val="4F81BD" w:themeColor="accent1"/>
          <w:sz w:val="21"/>
          <w:szCs w:val="21"/>
          <w:lang w:eastAsia="en-US" w:bidi="ar-SA"/>
        </w:rPr>
        <w:t>personalised care and support plan/ anticipatory care plan</w:t>
      </w:r>
      <w:r w:rsidR="00891CBA" w:rsidRPr="00F3388D">
        <w:rPr>
          <w:rFonts w:eastAsiaTheme="minorHAnsi"/>
          <w:color w:val="4F81BD" w:themeColor="accent1"/>
          <w:sz w:val="21"/>
          <w:szCs w:val="21"/>
          <w:lang w:eastAsia="en-US" w:bidi="ar-SA"/>
        </w:rPr>
        <w:t xml:space="preserve"> </w:t>
      </w:r>
      <w:r w:rsidRPr="00F3388D">
        <w:rPr>
          <w:rFonts w:eastAsiaTheme="minorHAnsi"/>
          <w:color w:val="4F81BD" w:themeColor="accent1"/>
          <w:sz w:val="21"/>
          <w:szCs w:val="21"/>
          <w:lang w:eastAsia="en-US" w:bidi="ar-SA"/>
        </w:rPr>
        <w:t>from practice process map</w:t>
      </w:r>
    </w:p>
    <w:p w14:paraId="48CC7950" w14:textId="77777777" w:rsidR="00F3388D" w:rsidRPr="00F3388D" w:rsidRDefault="00B774A9" w:rsidP="00F3388D">
      <w:pPr>
        <w:pStyle w:val="ListParagraph"/>
        <w:widowControl/>
        <w:numPr>
          <w:ilvl w:val="0"/>
          <w:numId w:val="3"/>
        </w:numPr>
        <w:adjustRightInd w:val="0"/>
        <w:rPr>
          <w:rFonts w:eastAsiaTheme="minorHAnsi"/>
          <w:color w:val="4F81BD" w:themeColor="accent1"/>
          <w:sz w:val="21"/>
          <w:szCs w:val="21"/>
          <w:lang w:eastAsia="en-US" w:bidi="ar-SA"/>
        </w:rPr>
      </w:pPr>
      <w:r w:rsidRPr="00F3388D">
        <w:rPr>
          <w:rFonts w:eastAsiaTheme="minorHAnsi"/>
          <w:color w:val="4F81BD" w:themeColor="accent1"/>
          <w:sz w:val="21"/>
          <w:szCs w:val="21"/>
          <w:lang w:eastAsia="en-US" w:bidi="ar-SA"/>
        </w:rPr>
        <w:t xml:space="preserve">Retrospective audit of people who have a CPR/ DNACPR status recorded and quality of decision making. Noting best practice guidance DNACPR status is not recorded in isolation but as part of wider PCSP/ ACP process and </w:t>
      </w:r>
      <w:proofErr w:type="gramStart"/>
      <w:r w:rsidRPr="00F3388D">
        <w:rPr>
          <w:rFonts w:eastAsiaTheme="minorHAnsi"/>
          <w:color w:val="4F81BD" w:themeColor="accent1"/>
          <w:sz w:val="21"/>
          <w:szCs w:val="21"/>
          <w:lang w:eastAsia="en-US" w:bidi="ar-SA"/>
        </w:rPr>
        <w:t>It</w:t>
      </w:r>
      <w:proofErr w:type="gramEnd"/>
      <w:r w:rsidRPr="00F3388D">
        <w:rPr>
          <w:rFonts w:eastAsiaTheme="minorHAnsi"/>
          <w:color w:val="4F81BD" w:themeColor="accent1"/>
          <w:sz w:val="21"/>
          <w:szCs w:val="21"/>
          <w:lang w:eastAsia="en-US" w:bidi="ar-SA"/>
        </w:rPr>
        <w:t xml:space="preserve"> is unacceptable for advance care plans, with or without DNAR form completion to be applied to groups of people of any description. These decisions must continue to be made on an individual basis according to need. See RCGP joint statement </w:t>
      </w:r>
      <w:hyperlink r:id="rId12" w:history="1">
        <w:proofErr w:type="spellStart"/>
        <w:r w:rsidRPr="00F3388D">
          <w:rPr>
            <w:rFonts w:eastAsiaTheme="minorHAnsi"/>
            <w:color w:val="4F81BD" w:themeColor="accent1"/>
            <w:sz w:val="21"/>
            <w:szCs w:val="21"/>
            <w:u w:val="single" w:color="DCA10D"/>
            <w:lang w:eastAsia="en-US" w:bidi="ar-SA"/>
          </w:rPr>
          <w:t>here</w:t>
        </w:r>
      </w:hyperlink>
      <w:proofErr w:type="spellEnd"/>
    </w:p>
    <w:p w14:paraId="4D98A5FA" w14:textId="7EBD8CB8" w:rsidR="00F3388D" w:rsidRPr="00F3388D" w:rsidRDefault="00B774A9" w:rsidP="00F3388D">
      <w:pPr>
        <w:pStyle w:val="ListParagraph"/>
        <w:widowControl/>
        <w:numPr>
          <w:ilvl w:val="0"/>
          <w:numId w:val="3"/>
        </w:numPr>
        <w:adjustRightInd w:val="0"/>
        <w:rPr>
          <w:rFonts w:eastAsiaTheme="minorHAnsi"/>
          <w:color w:val="4F81BD" w:themeColor="accent1"/>
          <w:sz w:val="21"/>
          <w:szCs w:val="21"/>
          <w:lang w:eastAsia="en-US" w:bidi="ar-SA"/>
        </w:rPr>
      </w:pPr>
      <w:r w:rsidRPr="00F3388D">
        <w:rPr>
          <w:rFonts w:eastAsiaTheme="minorHAnsi"/>
          <w:color w:val="4F81BD" w:themeColor="accent1"/>
          <w:sz w:val="21"/>
          <w:szCs w:val="21"/>
          <w:lang w:eastAsia="en-US" w:bidi="ar-SA"/>
        </w:rPr>
        <w:t xml:space="preserve">Over 6 months, increase from </w:t>
      </w:r>
      <w:r w:rsidR="00F3388D" w:rsidRPr="00F3388D">
        <w:rPr>
          <w:rFonts w:eastAsiaTheme="minorHAnsi"/>
          <w:color w:val="4F81BD" w:themeColor="accent1"/>
          <w:sz w:val="21"/>
          <w:szCs w:val="21"/>
          <w:lang w:eastAsia="en-US" w:bidi="ar-SA"/>
        </w:rPr>
        <w:t>1</w:t>
      </w:r>
      <w:r w:rsidRPr="00F3388D">
        <w:rPr>
          <w:rFonts w:eastAsiaTheme="minorHAnsi"/>
          <w:color w:val="4F81BD" w:themeColor="accent1"/>
          <w:sz w:val="21"/>
          <w:szCs w:val="21"/>
          <w:lang w:eastAsia="en-US" w:bidi="ar-SA"/>
        </w:rPr>
        <w:t xml:space="preserve">0% to 50% (% relevant to the practice) of people on Palliative /Supportive Care register to be offered ‘What Matters Most’ and ‘Goals of Care’ conversations with resulting </w:t>
      </w:r>
      <w:r w:rsidR="00F3388D" w:rsidRPr="00F3388D">
        <w:rPr>
          <w:rFonts w:eastAsiaTheme="minorHAnsi"/>
          <w:color w:val="4F81BD" w:themeColor="accent1"/>
          <w:sz w:val="21"/>
          <w:szCs w:val="21"/>
          <w:lang w:eastAsia="en-US" w:bidi="ar-SA"/>
        </w:rPr>
        <w:t>personalised care and support plan</w:t>
      </w:r>
      <w:r w:rsidRPr="00F3388D">
        <w:rPr>
          <w:rFonts w:eastAsiaTheme="minorHAnsi"/>
          <w:color w:val="4F81BD" w:themeColor="accent1"/>
          <w:sz w:val="21"/>
          <w:szCs w:val="21"/>
          <w:lang w:eastAsia="en-US" w:bidi="ar-SA"/>
        </w:rPr>
        <w:t xml:space="preserve">/ </w:t>
      </w:r>
      <w:r w:rsidR="00F3388D" w:rsidRPr="00F3388D">
        <w:rPr>
          <w:rFonts w:eastAsiaTheme="minorHAnsi"/>
          <w:color w:val="4F81BD" w:themeColor="accent1"/>
          <w:sz w:val="21"/>
          <w:szCs w:val="21"/>
          <w:lang w:eastAsia="en-US" w:bidi="ar-SA"/>
        </w:rPr>
        <w:t>anticipatory care plan,</w:t>
      </w:r>
      <w:r w:rsidRPr="00F3388D">
        <w:rPr>
          <w:rFonts w:eastAsiaTheme="minorHAnsi"/>
          <w:color w:val="4F81BD" w:themeColor="accent1"/>
          <w:sz w:val="21"/>
          <w:szCs w:val="21"/>
          <w:lang w:eastAsia="en-US" w:bidi="ar-SA"/>
        </w:rPr>
        <w:t xml:space="preserve"> created and </w:t>
      </w:r>
      <w:r w:rsidR="00F3388D" w:rsidRPr="00F3388D">
        <w:rPr>
          <w:color w:val="4F81BD" w:themeColor="accent1"/>
          <w:sz w:val="21"/>
          <w:szCs w:val="21"/>
        </w:rPr>
        <w:t>shared electronically</w:t>
      </w:r>
      <w:r w:rsidR="00F3388D" w:rsidRPr="00F3388D">
        <w:rPr>
          <w:b/>
          <w:color w:val="4F81BD" w:themeColor="accent1"/>
          <w:sz w:val="21"/>
          <w:szCs w:val="21"/>
        </w:rPr>
        <w:t xml:space="preserve"> </w:t>
      </w:r>
      <w:r w:rsidR="00F3388D" w:rsidRPr="00F3388D">
        <w:rPr>
          <w:bCs/>
          <w:color w:val="4F81BD" w:themeColor="accent1"/>
          <w:sz w:val="21"/>
          <w:szCs w:val="21"/>
        </w:rPr>
        <w:t>(if available locally).</w:t>
      </w:r>
    </w:p>
    <w:p w14:paraId="19C166D1" w14:textId="77777777" w:rsidR="00E15CAB" w:rsidRPr="009F738B" w:rsidRDefault="00E15CAB" w:rsidP="00E15CAB">
      <w:pPr>
        <w:rPr>
          <w:color w:val="00487E"/>
          <w:sz w:val="21"/>
          <w:szCs w:val="21"/>
        </w:rPr>
      </w:pPr>
    </w:p>
    <w:p w14:paraId="2055E23B" w14:textId="352770E5" w:rsidR="004B5FE0" w:rsidRDefault="004B5FE0" w:rsidP="00063A2F">
      <w:pPr>
        <w:rPr>
          <w:rFonts w:eastAsiaTheme="minorHAnsi"/>
          <w:b/>
          <w:bCs/>
          <w:sz w:val="21"/>
          <w:szCs w:val="21"/>
          <w:lang w:val="en-US" w:eastAsia="en-US" w:bidi="ar-SA"/>
        </w:rPr>
      </w:pPr>
      <w:r w:rsidRPr="009F738B">
        <w:rPr>
          <w:rFonts w:eastAsiaTheme="minorHAnsi"/>
          <w:b/>
          <w:bCs/>
          <w:sz w:val="21"/>
          <w:szCs w:val="21"/>
          <w:lang w:val="en-US" w:eastAsia="en-US" w:bidi="ar-SA"/>
        </w:rPr>
        <w:t>Daffodil Standard 6: Quality care during the last days of life</w:t>
      </w:r>
    </w:p>
    <w:p w14:paraId="1E96D85C" w14:textId="31DEF0A4" w:rsidR="00840040" w:rsidRDefault="00BA3153" w:rsidP="00063A2F">
      <w:pPr>
        <w:rPr>
          <w:rFonts w:eastAsiaTheme="minorHAnsi"/>
          <w:bCs/>
          <w:sz w:val="21"/>
          <w:szCs w:val="21"/>
          <w:lang w:val="en-US" w:eastAsia="en-US" w:bidi="ar-SA"/>
        </w:rPr>
      </w:pPr>
      <w:r w:rsidRPr="009F738B">
        <w:rPr>
          <w:sz w:val="21"/>
          <w:szCs w:val="21"/>
        </w:rPr>
        <w:t xml:space="preserve">Baseline from retrospective audit – </w:t>
      </w:r>
      <w:r w:rsidRPr="00301D33">
        <w:rPr>
          <w:sz w:val="21"/>
          <w:szCs w:val="21"/>
          <w:u w:val="single"/>
        </w:rPr>
        <w:t>Example outcome:</w:t>
      </w:r>
      <w:r>
        <w:rPr>
          <w:sz w:val="21"/>
          <w:szCs w:val="21"/>
        </w:rPr>
        <w:t xml:space="preserve"> </w:t>
      </w:r>
      <w:r w:rsidRPr="009F738B">
        <w:rPr>
          <w:sz w:val="21"/>
          <w:szCs w:val="21"/>
        </w:rPr>
        <w:t xml:space="preserve">10% of people </w:t>
      </w:r>
      <w:r w:rsidRPr="009F738B">
        <w:rPr>
          <w:b/>
          <w:sz w:val="21"/>
          <w:szCs w:val="21"/>
        </w:rPr>
        <w:t>affected by serious illness and end of life care who died</w:t>
      </w:r>
      <w:r w:rsidRPr="009F738B">
        <w:rPr>
          <w:sz w:val="21"/>
          <w:szCs w:val="21"/>
        </w:rPr>
        <w:t xml:space="preserve">, </w:t>
      </w:r>
      <w:r>
        <w:rPr>
          <w:sz w:val="21"/>
          <w:szCs w:val="21"/>
        </w:rPr>
        <w:t>had</w:t>
      </w:r>
      <w:r w:rsidR="005527F2">
        <w:rPr>
          <w:rFonts w:eastAsiaTheme="minorHAnsi"/>
          <w:bCs/>
          <w:sz w:val="21"/>
          <w:szCs w:val="21"/>
          <w:lang w:val="en-US" w:eastAsia="en-US" w:bidi="ar-SA"/>
        </w:rPr>
        <w:t xml:space="preserve"> </w:t>
      </w:r>
      <w:r w:rsidR="00840040">
        <w:rPr>
          <w:rFonts w:eastAsiaTheme="minorHAnsi"/>
          <w:bCs/>
          <w:sz w:val="21"/>
          <w:szCs w:val="21"/>
          <w:lang w:val="en-US" w:eastAsia="en-US" w:bidi="ar-SA"/>
        </w:rPr>
        <w:t>documentation of</w:t>
      </w:r>
      <w:r w:rsidR="005527F2">
        <w:rPr>
          <w:rFonts w:eastAsiaTheme="minorHAnsi"/>
          <w:bCs/>
          <w:sz w:val="21"/>
          <w:szCs w:val="21"/>
          <w:lang w:val="en-US" w:eastAsia="en-US" w:bidi="ar-SA"/>
        </w:rPr>
        <w:t xml:space="preserve"> </w:t>
      </w:r>
      <w:r w:rsidRPr="00BA3153">
        <w:rPr>
          <w:rFonts w:eastAsiaTheme="minorHAnsi"/>
          <w:b/>
          <w:bCs/>
          <w:sz w:val="21"/>
          <w:szCs w:val="21"/>
          <w:lang w:val="en-US" w:eastAsia="en-US" w:bidi="ar-SA"/>
        </w:rPr>
        <w:t>‘</w:t>
      </w:r>
      <w:r w:rsidR="005527F2" w:rsidRPr="00BA3153">
        <w:rPr>
          <w:rFonts w:eastAsiaTheme="minorHAnsi"/>
          <w:b/>
          <w:bCs/>
          <w:sz w:val="21"/>
          <w:szCs w:val="21"/>
          <w:lang w:val="en-US" w:eastAsia="en-US" w:bidi="ar-SA"/>
        </w:rPr>
        <w:t xml:space="preserve">Plan, Involve, Goals, Shared </w:t>
      </w:r>
      <w:r w:rsidR="001F74B2" w:rsidRPr="00BA3153">
        <w:rPr>
          <w:rFonts w:eastAsiaTheme="minorHAnsi"/>
          <w:b/>
          <w:bCs/>
          <w:sz w:val="21"/>
          <w:szCs w:val="21"/>
          <w:lang w:val="en-US" w:eastAsia="en-US" w:bidi="ar-SA"/>
        </w:rPr>
        <w:t>electronically +</w:t>
      </w:r>
      <w:r w:rsidR="005527F2" w:rsidRPr="00BA3153">
        <w:rPr>
          <w:rFonts w:eastAsiaTheme="minorHAnsi"/>
          <w:b/>
          <w:bCs/>
          <w:sz w:val="21"/>
          <w:szCs w:val="21"/>
          <w:lang w:val="en-US" w:eastAsia="en-US" w:bidi="ar-SA"/>
        </w:rPr>
        <w:t xml:space="preserve"> documented</w:t>
      </w:r>
      <w:r>
        <w:rPr>
          <w:rFonts w:eastAsiaTheme="minorHAnsi"/>
          <w:b/>
          <w:bCs/>
          <w:sz w:val="21"/>
          <w:szCs w:val="21"/>
          <w:lang w:val="en-US" w:eastAsia="en-US" w:bidi="ar-SA"/>
        </w:rPr>
        <w:t>’</w:t>
      </w:r>
      <w:r w:rsidR="005527F2">
        <w:rPr>
          <w:rFonts w:eastAsiaTheme="minorHAnsi"/>
          <w:bCs/>
          <w:sz w:val="21"/>
          <w:szCs w:val="21"/>
          <w:lang w:val="en-US" w:eastAsia="en-US" w:bidi="ar-SA"/>
        </w:rPr>
        <w:t xml:space="preserve"> for people </w:t>
      </w:r>
      <w:r w:rsidR="00840040">
        <w:rPr>
          <w:rFonts w:eastAsiaTheme="minorHAnsi"/>
          <w:bCs/>
          <w:sz w:val="21"/>
          <w:szCs w:val="21"/>
          <w:lang w:val="en-US" w:eastAsia="en-US" w:bidi="ar-SA"/>
        </w:rPr>
        <w:t>on the</w:t>
      </w:r>
      <w:r>
        <w:rPr>
          <w:rFonts w:eastAsiaTheme="minorHAnsi"/>
          <w:bCs/>
          <w:sz w:val="21"/>
          <w:szCs w:val="21"/>
          <w:lang w:val="en-US" w:eastAsia="en-US" w:bidi="ar-SA"/>
        </w:rPr>
        <w:t xml:space="preserve"> EOLC</w:t>
      </w:r>
      <w:r w:rsidR="00840040">
        <w:rPr>
          <w:rFonts w:eastAsiaTheme="minorHAnsi"/>
          <w:bCs/>
          <w:sz w:val="21"/>
          <w:szCs w:val="21"/>
          <w:lang w:val="en-US" w:eastAsia="en-US" w:bidi="ar-SA"/>
        </w:rPr>
        <w:t xml:space="preserve"> Supportive Care Register</w:t>
      </w:r>
      <w:r>
        <w:rPr>
          <w:rFonts w:eastAsiaTheme="minorHAnsi"/>
          <w:bCs/>
          <w:sz w:val="21"/>
          <w:szCs w:val="21"/>
          <w:lang w:val="en-US" w:eastAsia="en-US" w:bidi="ar-SA"/>
        </w:rPr>
        <w:t>.</w:t>
      </w:r>
      <w:r w:rsidR="00840040">
        <w:rPr>
          <w:rFonts w:eastAsiaTheme="minorHAnsi"/>
          <w:bCs/>
          <w:sz w:val="21"/>
          <w:szCs w:val="21"/>
          <w:lang w:val="en-US" w:eastAsia="en-US" w:bidi="ar-SA"/>
        </w:rPr>
        <w:t xml:space="preserve"> </w:t>
      </w:r>
    </w:p>
    <w:p w14:paraId="3F8D19FD" w14:textId="77777777" w:rsidR="005527F2" w:rsidRDefault="005527F2" w:rsidP="00063A2F">
      <w:pPr>
        <w:rPr>
          <w:color w:val="00487E"/>
          <w:sz w:val="21"/>
          <w:szCs w:val="21"/>
        </w:rPr>
      </w:pPr>
    </w:p>
    <w:p w14:paraId="32C700AE" w14:textId="7F43EFBE" w:rsidR="00837541" w:rsidRPr="004A3ED9" w:rsidRDefault="00C15DA2" w:rsidP="00837541">
      <w:pPr>
        <w:spacing w:line="228" w:lineRule="auto"/>
        <w:rPr>
          <w:color w:val="4F81BD" w:themeColor="accent1"/>
          <w:w w:val="95"/>
        </w:rPr>
      </w:pPr>
      <w:r w:rsidRPr="004A3ED9">
        <w:rPr>
          <w:color w:val="4F81BD" w:themeColor="accent1"/>
          <w:sz w:val="21"/>
          <w:szCs w:val="21"/>
          <w:u w:val="single"/>
        </w:rPr>
        <w:t>Example SMART goal:</w:t>
      </w:r>
      <w:r w:rsidRPr="004A3ED9">
        <w:rPr>
          <w:color w:val="4F81BD" w:themeColor="accent1"/>
          <w:sz w:val="21"/>
          <w:szCs w:val="21"/>
        </w:rPr>
        <w:t xml:space="preserve"> </w:t>
      </w:r>
    </w:p>
    <w:p w14:paraId="4F0B0B26" w14:textId="5E20B88A" w:rsidR="00B774A9" w:rsidRPr="004A3ED9" w:rsidRDefault="00837541" w:rsidP="00063A2F">
      <w:pPr>
        <w:rPr>
          <w:color w:val="4F81BD" w:themeColor="accent1"/>
        </w:rPr>
      </w:pPr>
      <w:r w:rsidRPr="004A3ED9">
        <w:rPr>
          <w:rFonts w:eastAsiaTheme="minorEastAsia"/>
          <w:color w:val="4F81BD" w:themeColor="accent1"/>
          <w:lang w:val="en-US"/>
        </w:rPr>
        <w:t xml:space="preserve">Over 12 months, increase from 10% to 50% of people who died on </w:t>
      </w:r>
      <w:r w:rsidRPr="004A3ED9">
        <w:rPr>
          <w:rFonts w:eastAsiaTheme="minorEastAsia"/>
          <w:color w:val="4F81BD" w:themeColor="accent1"/>
          <w:lang w:val="en-US"/>
        </w:rPr>
        <w:t>palliative/ supportive care</w:t>
      </w:r>
      <w:r w:rsidRPr="004A3ED9">
        <w:rPr>
          <w:rFonts w:eastAsiaTheme="minorEastAsia"/>
          <w:color w:val="4F81BD" w:themeColor="accent1"/>
          <w:lang w:val="en-US"/>
        </w:rPr>
        <w:t xml:space="preserve"> register, to </w:t>
      </w:r>
      <w:r w:rsidRPr="004A3ED9">
        <w:rPr>
          <w:rFonts w:eastAsiaTheme="minorEastAsia"/>
          <w:color w:val="4F81BD" w:themeColor="accent1"/>
          <w:lang w:val="en-US"/>
        </w:rPr>
        <w:t xml:space="preserve">have had </w:t>
      </w:r>
      <w:r w:rsidRPr="004A3ED9">
        <w:rPr>
          <w:rFonts w:eastAsiaTheme="minorEastAsia"/>
          <w:color w:val="4F81BD" w:themeColor="accent1"/>
          <w:lang w:val="en-US"/>
        </w:rPr>
        <w:t>document</w:t>
      </w:r>
      <w:r w:rsidRPr="004A3ED9">
        <w:rPr>
          <w:rFonts w:eastAsiaTheme="minorEastAsia"/>
          <w:color w:val="4F81BD" w:themeColor="accent1"/>
          <w:lang w:val="en-US"/>
        </w:rPr>
        <w:t>ed the</w:t>
      </w:r>
      <w:r w:rsidRPr="004A3ED9">
        <w:rPr>
          <w:rFonts w:eastAsiaTheme="minorEastAsia"/>
          <w:color w:val="4F81BD" w:themeColor="accent1"/>
          <w:lang w:val="en-US"/>
        </w:rPr>
        <w:t xml:space="preserve"> 5 key principles of </w:t>
      </w:r>
      <w:hyperlink r:id="rId13" w:history="1">
        <w:r w:rsidRPr="004A3ED9">
          <w:rPr>
            <w:rStyle w:val="Hyperlink"/>
            <w:rFonts w:eastAsiaTheme="minorEastAsia"/>
            <w:color w:val="4F81BD" w:themeColor="accent1"/>
            <w:lang w:val="en-US"/>
          </w:rPr>
          <w:t>Priorities for Care of the Dying</w:t>
        </w:r>
      </w:hyperlink>
      <w:r w:rsidRPr="004A3ED9">
        <w:rPr>
          <w:rFonts w:eastAsiaTheme="minorEastAsia"/>
          <w:color w:val="4F81BD" w:themeColor="accent1"/>
          <w:lang w:val="en-US"/>
        </w:rPr>
        <w:t xml:space="preserve"> (England) - </w:t>
      </w:r>
      <w:r w:rsidRPr="004A3ED9">
        <w:rPr>
          <w:rFonts w:eastAsiaTheme="minorEastAsia"/>
          <w:color w:val="4F81BD" w:themeColor="accent1"/>
          <w:lang w:val="en-US"/>
        </w:rPr>
        <w:t xml:space="preserve">‘CRISP’ – </w:t>
      </w:r>
      <w:r w:rsidRPr="004A3ED9">
        <w:rPr>
          <w:rFonts w:eastAsiaTheme="minorEastAsia"/>
          <w:color w:val="4F81BD" w:themeColor="accent1"/>
        </w:rPr>
        <w:lastRenderedPageBreak/>
        <w:t>Communicate,  Recognise,  Involve,  Support,  Plan &amp; Do</w:t>
      </w:r>
      <w:r w:rsidRPr="004A3ED9">
        <w:rPr>
          <w:rFonts w:eastAsiaTheme="minorEastAsia"/>
          <w:color w:val="4F81BD" w:themeColor="accent1"/>
          <w:lang w:val="en-US"/>
        </w:rPr>
        <w:t xml:space="preserve"> / </w:t>
      </w:r>
      <w:hyperlink r:id="rId14" w:history="1">
        <w:r w:rsidRPr="004A3ED9">
          <w:rPr>
            <w:rStyle w:val="Hyperlink"/>
            <w:rFonts w:eastAsiaTheme="minorEastAsia"/>
            <w:color w:val="4F81BD" w:themeColor="accent1"/>
            <w:lang w:val="en-US"/>
          </w:rPr>
          <w:t>Care Decisions for the Last Days of Life</w:t>
        </w:r>
      </w:hyperlink>
      <w:r w:rsidRPr="004A3ED9">
        <w:rPr>
          <w:rFonts w:eastAsiaTheme="minorEastAsia"/>
          <w:color w:val="4F81BD" w:themeColor="accent1"/>
          <w:lang w:val="en-US"/>
        </w:rPr>
        <w:t xml:space="preserve"> (Wales) </w:t>
      </w:r>
    </w:p>
    <w:p w14:paraId="0ECA04AE" w14:textId="77777777" w:rsidR="004B5FE0" w:rsidRPr="009F738B" w:rsidRDefault="004B5FE0" w:rsidP="00063A2F">
      <w:pPr>
        <w:rPr>
          <w:rFonts w:eastAsiaTheme="minorHAnsi"/>
          <w:b/>
          <w:bCs/>
          <w:sz w:val="21"/>
          <w:szCs w:val="21"/>
          <w:lang w:val="en-US" w:eastAsia="en-US" w:bidi="ar-SA"/>
        </w:rPr>
      </w:pPr>
    </w:p>
    <w:p w14:paraId="5B1987CC" w14:textId="0DE4C49F" w:rsidR="00063A2F" w:rsidRPr="009F738B" w:rsidRDefault="00063A2F" w:rsidP="00063A2F">
      <w:pPr>
        <w:rPr>
          <w:color w:val="4F81BD" w:themeColor="accent1"/>
          <w:sz w:val="21"/>
          <w:szCs w:val="21"/>
        </w:rPr>
      </w:pPr>
      <w:r w:rsidRPr="009F738B">
        <w:rPr>
          <w:rFonts w:eastAsiaTheme="minorHAnsi"/>
          <w:b/>
          <w:bCs/>
          <w:sz w:val="21"/>
          <w:szCs w:val="21"/>
          <w:lang w:val="en-US" w:eastAsia="en-US" w:bidi="ar-SA"/>
        </w:rPr>
        <w:t>Daffodil Standard 7: Care after death</w:t>
      </w:r>
      <w:r w:rsidR="00345674">
        <w:rPr>
          <w:rFonts w:eastAsiaTheme="minorHAnsi"/>
          <w:b/>
          <w:bCs/>
          <w:sz w:val="21"/>
          <w:szCs w:val="21"/>
          <w:lang w:val="en-US" w:eastAsia="en-US" w:bidi="ar-SA"/>
        </w:rPr>
        <w:t xml:space="preserve"> </w:t>
      </w:r>
    </w:p>
    <w:p w14:paraId="074C7A66" w14:textId="67EB5121" w:rsidR="00063A2F" w:rsidRPr="009F738B" w:rsidRDefault="00063A2F" w:rsidP="00063A2F">
      <w:pPr>
        <w:rPr>
          <w:sz w:val="21"/>
          <w:szCs w:val="21"/>
        </w:rPr>
      </w:pPr>
      <w:r w:rsidRPr="009F738B">
        <w:rPr>
          <w:sz w:val="21"/>
          <w:szCs w:val="21"/>
        </w:rPr>
        <w:t>Baseline from retrospectiv</w:t>
      </w:r>
      <w:r w:rsidR="00301D33">
        <w:rPr>
          <w:sz w:val="21"/>
          <w:szCs w:val="21"/>
        </w:rPr>
        <w:t xml:space="preserve">e audit, </w:t>
      </w:r>
      <w:r w:rsidR="00301D33" w:rsidRPr="00301D33">
        <w:rPr>
          <w:sz w:val="21"/>
          <w:szCs w:val="21"/>
          <w:u w:val="single"/>
        </w:rPr>
        <w:t>Example outcome:</w:t>
      </w:r>
      <w:r w:rsidR="00301D33">
        <w:rPr>
          <w:sz w:val="21"/>
          <w:szCs w:val="21"/>
        </w:rPr>
        <w:t xml:space="preserve"> </w:t>
      </w:r>
      <w:r w:rsidRPr="009F738B">
        <w:rPr>
          <w:sz w:val="21"/>
          <w:szCs w:val="21"/>
        </w:rPr>
        <w:t xml:space="preserve">10% of family members / informal </w:t>
      </w:r>
      <w:proofErr w:type="gramStart"/>
      <w:r w:rsidRPr="009F738B">
        <w:rPr>
          <w:sz w:val="21"/>
          <w:szCs w:val="21"/>
        </w:rPr>
        <w:t>care-givers</w:t>
      </w:r>
      <w:proofErr w:type="gramEnd"/>
      <w:r w:rsidRPr="009F738B">
        <w:rPr>
          <w:sz w:val="21"/>
          <w:szCs w:val="21"/>
        </w:rPr>
        <w:t>/ next-of-kin identified on the practice ‘</w:t>
      </w:r>
      <w:r w:rsidR="002C5F35">
        <w:rPr>
          <w:sz w:val="21"/>
          <w:szCs w:val="21"/>
        </w:rPr>
        <w:t xml:space="preserve">palliative/ </w:t>
      </w:r>
      <w:r w:rsidRPr="009F738B">
        <w:rPr>
          <w:sz w:val="21"/>
          <w:szCs w:val="21"/>
        </w:rPr>
        <w:t xml:space="preserve">supportive care register’ were contacted and offered information on dealing with grief and bereavement within 1 month of the person on the register dying. </w:t>
      </w:r>
    </w:p>
    <w:p w14:paraId="1C004624" w14:textId="77777777" w:rsidR="00063A2F" w:rsidRPr="009F738B" w:rsidRDefault="00063A2F" w:rsidP="00063A2F">
      <w:pPr>
        <w:rPr>
          <w:color w:val="4F81BD" w:themeColor="accent1"/>
          <w:sz w:val="21"/>
          <w:szCs w:val="21"/>
        </w:rPr>
      </w:pPr>
    </w:p>
    <w:p w14:paraId="558BD785" w14:textId="77777777" w:rsidR="00301D33" w:rsidRDefault="00301D33" w:rsidP="00063A2F">
      <w:pPr>
        <w:rPr>
          <w:color w:val="4F81BD" w:themeColor="accent1"/>
          <w:sz w:val="21"/>
          <w:szCs w:val="21"/>
          <w:u w:val="single"/>
        </w:rPr>
      </w:pPr>
      <w:r w:rsidRPr="00C15DA2">
        <w:rPr>
          <w:color w:val="4F81BD" w:themeColor="accent1"/>
          <w:sz w:val="21"/>
          <w:szCs w:val="21"/>
          <w:u w:val="single"/>
        </w:rPr>
        <w:t>Example SMART goal:</w:t>
      </w:r>
    </w:p>
    <w:p w14:paraId="5D65BE17" w14:textId="7063AC1C" w:rsidR="00891CBA" w:rsidRDefault="00891CBA" w:rsidP="00891CBA">
      <w:pPr>
        <w:pStyle w:val="ListParagraph"/>
        <w:numPr>
          <w:ilvl w:val="0"/>
          <w:numId w:val="18"/>
        </w:numPr>
        <w:rPr>
          <w:color w:val="4F81BD" w:themeColor="accent1"/>
          <w:sz w:val="21"/>
          <w:szCs w:val="21"/>
        </w:rPr>
      </w:pPr>
      <w:r w:rsidRPr="00F3388D">
        <w:rPr>
          <w:rFonts w:eastAsiaTheme="minorHAnsi"/>
          <w:color w:val="4F81BD" w:themeColor="accent1"/>
          <w:sz w:val="21"/>
          <w:szCs w:val="21"/>
          <w:lang w:eastAsia="en-US" w:bidi="ar-SA"/>
        </w:rPr>
        <w:t xml:space="preserve">In month 1, </w:t>
      </w:r>
      <w:r>
        <w:rPr>
          <w:rFonts w:eastAsiaTheme="minorHAnsi"/>
          <w:color w:val="4F81BD" w:themeColor="accent1"/>
          <w:sz w:val="21"/>
          <w:szCs w:val="21"/>
          <w:lang w:eastAsia="en-US" w:bidi="ar-SA"/>
        </w:rPr>
        <w:t xml:space="preserve">agree process for increasing identification and coding of bereaved people known to the practice – to cover all deaths, including expected, </w:t>
      </w:r>
      <w:r w:rsidR="00527E42">
        <w:rPr>
          <w:rFonts w:eastAsiaTheme="minorHAnsi"/>
          <w:color w:val="4F81BD" w:themeColor="accent1"/>
          <w:sz w:val="21"/>
          <w:szCs w:val="21"/>
          <w:lang w:eastAsia="en-US" w:bidi="ar-SA"/>
        </w:rPr>
        <w:t>unexpected/</w:t>
      </w:r>
      <w:r>
        <w:rPr>
          <w:rFonts w:eastAsiaTheme="minorHAnsi"/>
          <w:color w:val="4F81BD" w:themeColor="accent1"/>
          <w:sz w:val="21"/>
          <w:szCs w:val="21"/>
          <w:lang w:eastAsia="en-US" w:bidi="ar-SA"/>
        </w:rPr>
        <w:t>sudden, all ages, all causes including miscarriage and SIDS.</w:t>
      </w:r>
    </w:p>
    <w:p w14:paraId="0CB649E7" w14:textId="424F67FC" w:rsidR="00063A2F" w:rsidRPr="00891CBA" w:rsidRDefault="002C5F35" w:rsidP="00891CBA">
      <w:pPr>
        <w:pStyle w:val="ListParagraph"/>
        <w:numPr>
          <w:ilvl w:val="0"/>
          <w:numId w:val="18"/>
        </w:numPr>
        <w:rPr>
          <w:color w:val="4F81BD" w:themeColor="accent1"/>
          <w:sz w:val="21"/>
          <w:szCs w:val="21"/>
        </w:rPr>
      </w:pPr>
      <w:r w:rsidRPr="00891CBA">
        <w:rPr>
          <w:color w:val="4F81BD" w:themeColor="accent1"/>
          <w:sz w:val="21"/>
          <w:szCs w:val="21"/>
        </w:rPr>
        <w:t>Over</w:t>
      </w:r>
      <w:r w:rsidR="00063A2F" w:rsidRPr="00891CBA">
        <w:rPr>
          <w:color w:val="4F81BD" w:themeColor="accent1"/>
          <w:sz w:val="21"/>
          <w:szCs w:val="21"/>
        </w:rPr>
        <w:t xml:space="preserve"> 12</w:t>
      </w:r>
      <w:r w:rsidRPr="00891CBA">
        <w:rPr>
          <w:color w:val="4F81BD" w:themeColor="accent1"/>
          <w:sz w:val="21"/>
          <w:szCs w:val="21"/>
        </w:rPr>
        <w:t xml:space="preserve"> </w:t>
      </w:r>
      <w:r w:rsidR="00063A2F" w:rsidRPr="00891CBA">
        <w:rPr>
          <w:color w:val="4F81BD" w:themeColor="accent1"/>
          <w:sz w:val="21"/>
          <w:szCs w:val="21"/>
        </w:rPr>
        <w:t>month</w:t>
      </w:r>
      <w:r w:rsidRPr="00891CBA">
        <w:rPr>
          <w:color w:val="4F81BD" w:themeColor="accent1"/>
          <w:sz w:val="21"/>
          <w:szCs w:val="21"/>
        </w:rPr>
        <w:t>s</w:t>
      </w:r>
      <w:r w:rsidR="00063A2F" w:rsidRPr="00891CBA">
        <w:rPr>
          <w:color w:val="4F81BD" w:themeColor="accent1"/>
          <w:sz w:val="21"/>
          <w:szCs w:val="21"/>
        </w:rPr>
        <w:t xml:space="preserve">, increase from 10% to 60% of family members / informal </w:t>
      </w:r>
      <w:proofErr w:type="gramStart"/>
      <w:r w:rsidR="00063A2F" w:rsidRPr="00891CBA">
        <w:rPr>
          <w:color w:val="4F81BD" w:themeColor="accent1"/>
          <w:sz w:val="21"/>
          <w:szCs w:val="21"/>
        </w:rPr>
        <w:t>care-givers</w:t>
      </w:r>
      <w:proofErr w:type="gramEnd"/>
      <w:r w:rsidR="00063A2F" w:rsidRPr="00891CBA">
        <w:rPr>
          <w:color w:val="4F81BD" w:themeColor="accent1"/>
          <w:sz w:val="21"/>
          <w:szCs w:val="21"/>
        </w:rPr>
        <w:t xml:space="preserve">/ next-of-kin identified on the practice ‘supportive care register’ to be contacted </w:t>
      </w:r>
      <w:r w:rsidR="00063A2F" w:rsidRPr="00891CBA">
        <w:rPr>
          <w:b/>
          <w:bCs/>
          <w:color w:val="4F81BD" w:themeColor="accent1"/>
          <w:sz w:val="21"/>
          <w:szCs w:val="21"/>
        </w:rPr>
        <w:t>and</w:t>
      </w:r>
      <w:r w:rsidR="00063A2F" w:rsidRPr="00891CBA">
        <w:rPr>
          <w:color w:val="4F81BD" w:themeColor="accent1"/>
          <w:sz w:val="21"/>
          <w:szCs w:val="21"/>
        </w:rPr>
        <w:t xml:space="preserve"> offered</w:t>
      </w:r>
      <w:r w:rsidR="00891CBA" w:rsidRPr="00891CBA">
        <w:rPr>
          <w:color w:val="4F81BD" w:themeColor="accent1"/>
          <w:sz w:val="21"/>
          <w:szCs w:val="21"/>
        </w:rPr>
        <w:t xml:space="preserve"> condolences</w:t>
      </w:r>
      <w:r w:rsidRPr="00891CBA">
        <w:rPr>
          <w:color w:val="4F81BD" w:themeColor="accent1"/>
          <w:sz w:val="21"/>
          <w:szCs w:val="21"/>
        </w:rPr>
        <w:t>/ sign-posted to</w:t>
      </w:r>
      <w:r w:rsidR="00063A2F" w:rsidRPr="00891CBA">
        <w:rPr>
          <w:color w:val="4F81BD" w:themeColor="accent1"/>
          <w:sz w:val="21"/>
          <w:szCs w:val="21"/>
        </w:rPr>
        <w:t xml:space="preserve"> information on dealing with grief and bereavement within 1 month (practice to decide) of the person on the register dying.</w:t>
      </w:r>
      <w:r w:rsidR="00891CBA" w:rsidRPr="00891CBA">
        <w:rPr>
          <w:color w:val="4F81BD" w:themeColor="accent1"/>
          <w:sz w:val="21"/>
          <w:szCs w:val="21"/>
        </w:rPr>
        <w:t xml:space="preserve"> </w:t>
      </w:r>
      <w:r w:rsidR="00527E42">
        <w:rPr>
          <w:color w:val="4F81BD" w:themeColor="accent1"/>
          <w:sz w:val="21"/>
          <w:szCs w:val="21"/>
        </w:rPr>
        <w:t>(Note these will only cover expected deaths)</w:t>
      </w:r>
    </w:p>
    <w:p w14:paraId="6A8C7B22" w14:textId="2A5CB6EC" w:rsidR="002C5F35" w:rsidRDefault="002C5F35" w:rsidP="00063A2F">
      <w:pPr>
        <w:rPr>
          <w:color w:val="4F81BD" w:themeColor="accent1"/>
          <w:sz w:val="21"/>
          <w:szCs w:val="21"/>
        </w:rPr>
      </w:pPr>
    </w:p>
    <w:p w14:paraId="58CD2D70" w14:textId="4F9B3BF2" w:rsidR="00FF3E35" w:rsidRPr="009F738B" w:rsidRDefault="00FF3E35" w:rsidP="00E15CAB">
      <w:pPr>
        <w:rPr>
          <w:sz w:val="21"/>
          <w:szCs w:val="21"/>
        </w:rPr>
      </w:pPr>
    </w:p>
    <w:p w14:paraId="6207142E" w14:textId="5DAA7D18" w:rsidR="001809FA" w:rsidRPr="001809FA" w:rsidRDefault="00FF3E35" w:rsidP="00FF3E35">
      <w:pPr>
        <w:adjustRightInd w:val="0"/>
        <w:rPr>
          <w:color w:val="4F81BD" w:themeColor="accent1"/>
          <w:sz w:val="21"/>
          <w:szCs w:val="21"/>
          <w:u w:val="single"/>
        </w:rPr>
      </w:pPr>
      <w:r w:rsidRPr="009F738B">
        <w:rPr>
          <w:rFonts w:eastAsiaTheme="minorHAnsi"/>
          <w:b/>
          <w:bCs/>
          <w:sz w:val="21"/>
          <w:szCs w:val="21"/>
          <w:lang w:val="en-US" w:eastAsia="en-US" w:bidi="ar-SA"/>
        </w:rPr>
        <w:t xml:space="preserve">Daffodil Standard 8: General Practice as hubs within compassionate communities </w:t>
      </w:r>
      <w:r w:rsidR="00E15CAB" w:rsidRPr="009F738B">
        <w:rPr>
          <w:sz w:val="21"/>
          <w:szCs w:val="21"/>
        </w:rPr>
        <w:br/>
      </w:r>
      <w:r w:rsidR="001809FA">
        <w:rPr>
          <w:rFonts w:eastAsiaTheme="minorHAnsi"/>
          <w:sz w:val="21"/>
          <w:szCs w:val="21"/>
          <w:lang w:eastAsia="en-US" w:bidi="ar-SA"/>
        </w:rPr>
        <w:t>I</w:t>
      </w:r>
      <w:r w:rsidR="001809FA" w:rsidRPr="001809FA">
        <w:rPr>
          <w:rFonts w:eastAsiaTheme="minorHAnsi"/>
          <w:sz w:val="21"/>
          <w:szCs w:val="21"/>
          <w:lang w:eastAsia="en-US" w:bidi="ar-SA"/>
        </w:rPr>
        <w:t>n order that lessons can be learned from</w:t>
      </w:r>
      <w:r w:rsidR="001809FA">
        <w:rPr>
          <w:rFonts w:eastAsiaTheme="minorHAnsi"/>
          <w:sz w:val="21"/>
          <w:szCs w:val="21"/>
          <w:lang w:eastAsia="en-US" w:bidi="ar-SA"/>
        </w:rPr>
        <w:t xml:space="preserve"> the experience of </w:t>
      </w:r>
      <w:r w:rsidR="0041482B">
        <w:rPr>
          <w:rFonts w:eastAsiaTheme="minorHAnsi"/>
          <w:sz w:val="21"/>
          <w:szCs w:val="21"/>
          <w:lang w:eastAsia="en-US" w:bidi="ar-SA"/>
        </w:rPr>
        <w:t>advanced serious illness,</w:t>
      </w:r>
      <w:r w:rsidR="001809FA" w:rsidRPr="001809FA">
        <w:rPr>
          <w:rFonts w:eastAsiaTheme="minorHAnsi"/>
          <w:sz w:val="21"/>
          <w:szCs w:val="21"/>
          <w:lang w:eastAsia="en-US" w:bidi="ar-SA"/>
        </w:rPr>
        <w:t xml:space="preserve"> EOLC,</w:t>
      </w:r>
      <w:r w:rsidR="0041482B">
        <w:rPr>
          <w:rFonts w:eastAsiaTheme="minorHAnsi"/>
          <w:sz w:val="21"/>
          <w:szCs w:val="21"/>
          <w:lang w:eastAsia="en-US" w:bidi="ar-SA"/>
        </w:rPr>
        <w:t xml:space="preserve"> caring responsibilities,</w:t>
      </w:r>
      <w:r w:rsidR="001809FA" w:rsidRPr="001809FA">
        <w:rPr>
          <w:rFonts w:eastAsiaTheme="minorHAnsi"/>
          <w:sz w:val="21"/>
          <w:szCs w:val="21"/>
          <w:lang w:eastAsia="en-US" w:bidi="ar-SA"/>
        </w:rPr>
        <w:t xml:space="preserve"> </w:t>
      </w:r>
      <w:proofErr w:type="gramStart"/>
      <w:r w:rsidR="001809FA" w:rsidRPr="001809FA">
        <w:rPr>
          <w:rFonts w:eastAsiaTheme="minorHAnsi"/>
          <w:sz w:val="21"/>
          <w:szCs w:val="21"/>
          <w:lang w:eastAsia="en-US" w:bidi="ar-SA"/>
        </w:rPr>
        <w:t>death</w:t>
      </w:r>
      <w:proofErr w:type="gramEnd"/>
      <w:r w:rsidR="001809FA" w:rsidRPr="001809FA">
        <w:rPr>
          <w:rFonts w:eastAsiaTheme="minorHAnsi"/>
          <w:sz w:val="21"/>
          <w:szCs w:val="21"/>
          <w:lang w:eastAsia="en-US" w:bidi="ar-SA"/>
        </w:rPr>
        <w:t xml:space="preserve"> and bereavement. </w:t>
      </w:r>
      <w:r w:rsidR="0041482B">
        <w:rPr>
          <w:rFonts w:eastAsiaTheme="minorHAnsi"/>
          <w:sz w:val="21"/>
          <w:szCs w:val="21"/>
          <w:lang w:eastAsia="en-US" w:bidi="ar-SA"/>
        </w:rPr>
        <w:t>L</w:t>
      </w:r>
      <w:r w:rsidR="001809FA" w:rsidRPr="001809FA">
        <w:rPr>
          <w:rFonts w:eastAsiaTheme="minorHAnsi"/>
          <w:sz w:val="21"/>
          <w:szCs w:val="21"/>
          <w:lang w:eastAsia="en-US" w:bidi="ar-SA"/>
        </w:rPr>
        <w:t xml:space="preserve">essons </w:t>
      </w:r>
      <w:r w:rsidR="0041482B">
        <w:rPr>
          <w:rFonts w:eastAsiaTheme="minorHAnsi"/>
          <w:sz w:val="21"/>
          <w:szCs w:val="21"/>
          <w:lang w:eastAsia="en-US" w:bidi="ar-SA"/>
        </w:rPr>
        <w:t>can be</w:t>
      </w:r>
      <w:r w:rsidR="001809FA" w:rsidRPr="001809FA">
        <w:rPr>
          <w:rFonts w:eastAsiaTheme="minorHAnsi"/>
          <w:sz w:val="21"/>
          <w:szCs w:val="21"/>
          <w:lang w:eastAsia="en-US" w:bidi="ar-SA"/>
        </w:rPr>
        <w:t xml:space="preserve"> shared with the relevant people. </w:t>
      </w:r>
    </w:p>
    <w:p w14:paraId="01D99317" w14:textId="77777777" w:rsidR="001809FA" w:rsidRDefault="001809FA" w:rsidP="00FF3E35">
      <w:pPr>
        <w:adjustRightInd w:val="0"/>
        <w:rPr>
          <w:color w:val="4F81BD" w:themeColor="accent1"/>
          <w:sz w:val="21"/>
          <w:szCs w:val="21"/>
          <w:u w:val="single"/>
        </w:rPr>
      </w:pPr>
    </w:p>
    <w:p w14:paraId="683C2CBE" w14:textId="449E240B" w:rsidR="00301D33" w:rsidRPr="00301D33" w:rsidRDefault="00301D33" w:rsidP="00FF3E35">
      <w:pPr>
        <w:adjustRightInd w:val="0"/>
        <w:rPr>
          <w:color w:val="4F81BD" w:themeColor="accent1"/>
          <w:sz w:val="21"/>
          <w:szCs w:val="21"/>
          <w:u w:val="single"/>
        </w:rPr>
      </w:pPr>
      <w:r w:rsidRPr="00301D33">
        <w:rPr>
          <w:color w:val="4F81BD" w:themeColor="accent1"/>
          <w:sz w:val="21"/>
          <w:szCs w:val="21"/>
          <w:u w:val="single"/>
        </w:rPr>
        <w:t>Example SMART goal</w:t>
      </w:r>
      <w:r w:rsidR="00DA5754">
        <w:rPr>
          <w:color w:val="4F81BD" w:themeColor="accent1"/>
          <w:sz w:val="21"/>
          <w:szCs w:val="21"/>
          <w:u w:val="single"/>
        </w:rPr>
        <w:t>s</w:t>
      </w:r>
      <w:r w:rsidRPr="00301D33">
        <w:rPr>
          <w:color w:val="4F81BD" w:themeColor="accent1"/>
          <w:sz w:val="21"/>
          <w:szCs w:val="21"/>
          <w:u w:val="single"/>
        </w:rPr>
        <w:t>:</w:t>
      </w:r>
    </w:p>
    <w:p w14:paraId="74FA96F6" w14:textId="54AFF8A9" w:rsidR="00E15CAB" w:rsidRPr="00DA5754" w:rsidRDefault="00DA5754" w:rsidP="00FF3E35">
      <w:pPr>
        <w:adjustRightInd w:val="0"/>
        <w:rPr>
          <w:rFonts w:eastAsiaTheme="minorHAnsi"/>
          <w:color w:val="4F81BD" w:themeColor="accent1"/>
          <w:sz w:val="21"/>
          <w:szCs w:val="21"/>
          <w:lang w:val="en-US" w:eastAsia="en-US" w:bidi="ar-SA"/>
        </w:rPr>
      </w:pPr>
      <w:r w:rsidRPr="00DA5754">
        <w:rPr>
          <w:rFonts w:eastAsiaTheme="minorHAnsi"/>
          <w:color w:val="4F81BD" w:themeColor="accent1"/>
          <w:sz w:val="21"/>
          <w:szCs w:val="21"/>
          <w:lang w:eastAsia="en-US" w:bidi="ar-SA"/>
        </w:rPr>
        <w:t xml:space="preserve">Over 12 months, assess whether </w:t>
      </w:r>
      <w:r w:rsidRPr="00DA5754">
        <w:rPr>
          <w:rFonts w:eastAsiaTheme="minorHAnsi"/>
          <w:color w:val="4F81BD" w:themeColor="accent1"/>
          <w:sz w:val="21"/>
          <w:szCs w:val="21"/>
          <w:lang w:eastAsia="en-US" w:bidi="ar-SA"/>
        </w:rPr>
        <w:t>practice</w:t>
      </w:r>
      <w:r w:rsidRPr="00DA5754">
        <w:rPr>
          <w:rFonts w:eastAsiaTheme="minorHAnsi"/>
          <w:color w:val="4F81BD" w:themeColor="accent1"/>
          <w:sz w:val="21"/>
          <w:szCs w:val="21"/>
          <w:lang w:eastAsia="en-US" w:bidi="ar-SA"/>
        </w:rPr>
        <w:t xml:space="preserve"> staff/ patients/ carers feedback the practice is meeting the </w:t>
      </w:r>
      <w:proofErr w:type="gramStart"/>
      <w:r w:rsidRPr="00DA5754">
        <w:rPr>
          <w:rFonts w:eastAsiaTheme="minorHAnsi"/>
          <w:color w:val="4F81BD" w:themeColor="accent1"/>
          <w:sz w:val="21"/>
          <w:szCs w:val="21"/>
          <w:lang w:eastAsia="en-US" w:bidi="ar-SA"/>
        </w:rPr>
        <w:t>end of life</w:t>
      </w:r>
      <w:proofErr w:type="gramEnd"/>
      <w:r w:rsidRPr="00DA5754">
        <w:rPr>
          <w:rFonts w:eastAsiaTheme="minorHAnsi"/>
          <w:color w:val="4F81BD" w:themeColor="accent1"/>
          <w:sz w:val="21"/>
          <w:szCs w:val="21"/>
          <w:lang w:eastAsia="en-US" w:bidi="ar-SA"/>
        </w:rPr>
        <w:t xml:space="preserve"> care </w:t>
      </w:r>
      <w:r w:rsidRPr="00DA5754">
        <w:rPr>
          <w:rFonts w:eastAsiaTheme="minorHAnsi"/>
          <w:color w:val="4F81BD" w:themeColor="accent1"/>
          <w:sz w:val="21"/>
          <w:szCs w:val="21"/>
          <w:lang w:eastAsia="en-US" w:bidi="ar-SA"/>
        </w:rPr>
        <w:t>needs, and show how any information provided is used to help improve care and support</w:t>
      </w:r>
      <w:r w:rsidRPr="00DA5754">
        <w:rPr>
          <w:rFonts w:eastAsiaTheme="minorHAnsi"/>
          <w:color w:val="4F81BD" w:themeColor="accent1"/>
          <w:sz w:val="21"/>
          <w:szCs w:val="21"/>
          <w:lang w:eastAsia="en-US" w:bidi="ar-SA"/>
        </w:rPr>
        <w:t xml:space="preserve"> by</w:t>
      </w:r>
      <w:r w:rsidRPr="00DA5754">
        <w:rPr>
          <w:rFonts w:eastAsiaTheme="minorHAnsi"/>
          <w:color w:val="4F81BD" w:themeColor="accent1"/>
          <w:sz w:val="21"/>
          <w:szCs w:val="21"/>
          <w:lang w:eastAsia="en-US" w:bidi="ar-SA"/>
        </w:rPr>
        <w:t xml:space="preserve"> </w:t>
      </w:r>
      <w:r w:rsidR="00E15CAB" w:rsidRPr="00DA5754">
        <w:rPr>
          <w:color w:val="4F81BD" w:themeColor="accent1"/>
          <w:sz w:val="21"/>
          <w:szCs w:val="21"/>
        </w:rPr>
        <w:t>achieving a minimum of:</w:t>
      </w:r>
    </w:p>
    <w:p w14:paraId="4E4DEB60" w14:textId="77777777" w:rsidR="00DA5754" w:rsidRPr="00DA5754" w:rsidRDefault="00E15CAB" w:rsidP="00DA5754">
      <w:pPr>
        <w:pStyle w:val="ListParagraph"/>
        <w:widowControl/>
        <w:numPr>
          <w:ilvl w:val="0"/>
          <w:numId w:val="19"/>
        </w:numPr>
        <w:autoSpaceDE/>
        <w:autoSpaceDN/>
        <w:spacing w:line="276" w:lineRule="auto"/>
        <w:contextualSpacing/>
        <w:rPr>
          <w:color w:val="4F81BD" w:themeColor="accent1"/>
          <w:sz w:val="21"/>
          <w:szCs w:val="21"/>
        </w:rPr>
      </w:pPr>
      <w:r w:rsidRPr="00DA5754">
        <w:rPr>
          <w:color w:val="4F81BD" w:themeColor="accent1"/>
          <w:sz w:val="21"/>
          <w:szCs w:val="21"/>
        </w:rPr>
        <w:t>2-5 family/</w:t>
      </w:r>
      <w:proofErr w:type="gramStart"/>
      <w:r w:rsidRPr="00DA5754">
        <w:rPr>
          <w:color w:val="4F81BD" w:themeColor="accent1"/>
          <w:sz w:val="21"/>
          <w:szCs w:val="21"/>
        </w:rPr>
        <w:t>care-giver</w:t>
      </w:r>
      <w:proofErr w:type="gramEnd"/>
      <w:r w:rsidRPr="00DA5754">
        <w:rPr>
          <w:color w:val="4F81BD" w:themeColor="accent1"/>
          <w:sz w:val="21"/>
          <w:szCs w:val="21"/>
        </w:rPr>
        <w:t xml:space="preserve"> or patient interviews e.g. semi-structured discussion, using an agreed template or annual carer survey relevant to EOLC needs.</w:t>
      </w:r>
    </w:p>
    <w:p w14:paraId="35E56559" w14:textId="6F7A92F8" w:rsidR="00DA5754" w:rsidRPr="00DA5754" w:rsidRDefault="00E15CAB" w:rsidP="00DA5754">
      <w:pPr>
        <w:pStyle w:val="ListParagraph"/>
        <w:widowControl/>
        <w:numPr>
          <w:ilvl w:val="0"/>
          <w:numId w:val="19"/>
        </w:numPr>
        <w:autoSpaceDE/>
        <w:autoSpaceDN/>
        <w:spacing w:line="276" w:lineRule="auto"/>
        <w:contextualSpacing/>
        <w:rPr>
          <w:color w:val="4F81BD" w:themeColor="accent1"/>
          <w:sz w:val="21"/>
          <w:szCs w:val="21"/>
        </w:rPr>
      </w:pPr>
      <w:r w:rsidRPr="00DA5754">
        <w:rPr>
          <w:color w:val="4F81BD" w:themeColor="accent1"/>
          <w:sz w:val="21"/>
          <w:szCs w:val="21"/>
        </w:rPr>
        <w:t xml:space="preserve">Staff feedback to support the QI planning </w:t>
      </w:r>
      <w:proofErr w:type="gramStart"/>
      <w:r w:rsidRPr="00DA5754">
        <w:rPr>
          <w:color w:val="4F81BD" w:themeColor="accent1"/>
          <w:sz w:val="21"/>
          <w:szCs w:val="21"/>
        </w:rPr>
        <w:t>e.g.</w:t>
      </w:r>
      <w:proofErr w:type="gramEnd"/>
      <w:r w:rsidRPr="00DA5754">
        <w:rPr>
          <w:color w:val="4F81BD" w:themeColor="accent1"/>
          <w:sz w:val="21"/>
          <w:szCs w:val="21"/>
        </w:rPr>
        <w:t xml:space="preserve"> survey</w:t>
      </w:r>
      <w:r w:rsidR="001809FA">
        <w:rPr>
          <w:color w:val="4F81BD" w:themeColor="accent1"/>
          <w:sz w:val="21"/>
          <w:szCs w:val="21"/>
        </w:rPr>
        <w:t>, debriefs, SEAs</w:t>
      </w:r>
    </w:p>
    <w:p w14:paraId="624F7AEE" w14:textId="708DF93A" w:rsidR="00EC271B" w:rsidRDefault="00E15CAB" w:rsidP="00DA5754">
      <w:pPr>
        <w:pStyle w:val="ListParagraph"/>
        <w:widowControl/>
        <w:numPr>
          <w:ilvl w:val="0"/>
          <w:numId w:val="19"/>
        </w:numPr>
        <w:autoSpaceDE/>
        <w:autoSpaceDN/>
        <w:spacing w:line="276" w:lineRule="auto"/>
        <w:contextualSpacing/>
        <w:rPr>
          <w:color w:val="4F81BD" w:themeColor="accent1"/>
          <w:sz w:val="21"/>
          <w:szCs w:val="21"/>
        </w:rPr>
      </w:pPr>
      <w:r w:rsidRPr="00DA5754">
        <w:rPr>
          <w:color w:val="4F81BD" w:themeColor="accent1"/>
          <w:sz w:val="21"/>
          <w:szCs w:val="21"/>
        </w:rPr>
        <w:t xml:space="preserve">MDT feedback to support the QI planning </w:t>
      </w:r>
      <w:proofErr w:type="gramStart"/>
      <w:r w:rsidR="005527F2" w:rsidRPr="00DA5754">
        <w:rPr>
          <w:color w:val="4F81BD" w:themeColor="accent1"/>
          <w:sz w:val="21"/>
          <w:szCs w:val="21"/>
        </w:rPr>
        <w:t>e.g.</w:t>
      </w:r>
      <w:proofErr w:type="gramEnd"/>
      <w:r w:rsidR="005527F2" w:rsidRPr="00DA5754">
        <w:rPr>
          <w:color w:val="4F81BD" w:themeColor="accent1"/>
          <w:sz w:val="21"/>
          <w:szCs w:val="21"/>
        </w:rPr>
        <w:t xml:space="preserve"> survey, discussion at MDT</w:t>
      </w:r>
    </w:p>
    <w:p w14:paraId="119F1B69" w14:textId="21690D6F" w:rsidR="0041482B" w:rsidRPr="0041482B" w:rsidRDefault="0041482B" w:rsidP="00DA5754">
      <w:pPr>
        <w:pStyle w:val="ListParagraph"/>
        <w:widowControl/>
        <w:numPr>
          <w:ilvl w:val="0"/>
          <w:numId w:val="19"/>
        </w:numPr>
        <w:autoSpaceDE/>
        <w:autoSpaceDN/>
        <w:spacing w:line="276" w:lineRule="auto"/>
        <w:contextualSpacing/>
        <w:rPr>
          <w:color w:val="4F81BD" w:themeColor="accent1"/>
          <w:sz w:val="21"/>
          <w:szCs w:val="21"/>
        </w:rPr>
      </w:pPr>
      <w:r w:rsidRPr="0041482B">
        <w:rPr>
          <w:rFonts w:eastAsiaTheme="minorHAnsi"/>
          <w:color w:val="4F81BD" w:themeColor="accent1"/>
          <w:sz w:val="21"/>
          <w:szCs w:val="21"/>
          <w:lang w:eastAsia="en-US" w:bidi="ar-SA"/>
        </w:rPr>
        <w:t>Annual evaluation of compassionate organisational culture</w:t>
      </w:r>
    </w:p>
    <w:p w14:paraId="64920906" w14:textId="6FA01095" w:rsidR="00DA5754" w:rsidRDefault="00DA5754" w:rsidP="00DA5754">
      <w:pPr>
        <w:widowControl/>
        <w:autoSpaceDE/>
        <w:autoSpaceDN/>
        <w:spacing w:line="276" w:lineRule="auto"/>
        <w:contextualSpacing/>
        <w:rPr>
          <w:color w:val="4F81BD" w:themeColor="accent1"/>
          <w:sz w:val="21"/>
          <w:szCs w:val="21"/>
        </w:rPr>
      </w:pPr>
    </w:p>
    <w:p w14:paraId="6AA905FC" w14:textId="77777777" w:rsidR="00DA5754" w:rsidRPr="00DA5754" w:rsidRDefault="00DA5754" w:rsidP="00DA5754">
      <w:pPr>
        <w:widowControl/>
        <w:autoSpaceDE/>
        <w:autoSpaceDN/>
        <w:spacing w:line="276" w:lineRule="auto"/>
        <w:contextualSpacing/>
        <w:rPr>
          <w:color w:val="4F81BD" w:themeColor="accent1"/>
          <w:sz w:val="21"/>
          <w:szCs w:val="21"/>
        </w:rPr>
      </w:pPr>
    </w:p>
    <w:sectPr w:rsidR="00DA5754" w:rsidRPr="00DA5754" w:rsidSect="005527F2">
      <w:type w:val="continuous"/>
      <w:pgSz w:w="11910" w:h="16840"/>
      <w:pgMar w:top="902" w:right="737" w:bottom="958" w:left="737" w:header="709"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17367" w14:textId="77777777" w:rsidR="00A2053D" w:rsidRDefault="00A2053D">
      <w:r>
        <w:separator/>
      </w:r>
    </w:p>
  </w:endnote>
  <w:endnote w:type="continuationSeparator" w:id="0">
    <w:p w14:paraId="3D8C0A5C" w14:textId="77777777" w:rsidR="00A2053D" w:rsidRDefault="00A2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A4AE" w14:textId="77777777" w:rsidR="00301D33" w:rsidRDefault="00301D33" w:rsidP="00492F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8425C" w14:textId="77777777" w:rsidR="00301D33" w:rsidRDefault="00301D33" w:rsidP="00A107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A9FB" w14:textId="77777777" w:rsidR="00301D33" w:rsidRPr="00A10735" w:rsidRDefault="00301D33" w:rsidP="00492F9D">
    <w:pPr>
      <w:pStyle w:val="Footer"/>
      <w:framePr w:wrap="around" w:vAnchor="text" w:hAnchor="margin" w:xAlign="right" w:y="1"/>
      <w:rPr>
        <w:rStyle w:val="PageNumber"/>
        <w:rFonts w:ascii="Calibri" w:hAnsi="Calibri"/>
        <w:sz w:val="16"/>
        <w:szCs w:val="16"/>
      </w:rPr>
    </w:pPr>
    <w:r w:rsidRPr="00A10735">
      <w:rPr>
        <w:rStyle w:val="PageNumber"/>
        <w:rFonts w:ascii="Calibri" w:hAnsi="Calibri"/>
        <w:sz w:val="16"/>
        <w:szCs w:val="16"/>
      </w:rPr>
      <w:fldChar w:fldCharType="begin"/>
    </w:r>
    <w:r w:rsidRPr="00A10735">
      <w:rPr>
        <w:rStyle w:val="PageNumber"/>
        <w:rFonts w:ascii="Calibri" w:hAnsi="Calibri"/>
        <w:sz w:val="16"/>
        <w:szCs w:val="16"/>
      </w:rPr>
      <w:instrText xml:space="preserve">PAGE  </w:instrText>
    </w:r>
    <w:r w:rsidRPr="00A10735">
      <w:rPr>
        <w:rStyle w:val="PageNumber"/>
        <w:rFonts w:ascii="Calibri" w:hAnsi="Calibri"/>
        <w:sz w:val="16"/>
        <w:szCs w:val="16"/>
      </w:rPr>
      <w:fldChar w:fldCharType="separate"/>
    </w:r>
    <w:r w:rsidR="00825279">
      <w:rPr>
        <w:rStyle w:val="PageNumber"/>
        <w:rFonts w:ascii="Calibri" w:hAnsi="Calibri"/>
        <w:noProof/>
        <w:sz w:val="16"/>
        <w:szCs w:val="16"/>
      </w:rPr>
      <w:t>1</w:t>
    </w:r>
    <w:r w:rsidRPr="00A10735">
      <w:rPr>
        <w:rStyle w:val="PageNumber"/>
        <w:rFonts w:ascii="Calibri" w:hAnsi="Calibri"/>
        <w:sz w:val="16"/>
        <w:szCs w:val="16"/>
      </w:rPr>
      <w:fldChar w:fldCharType="end"/>
    </w:r>
  </w:p>
  <w:p w14:paraId="7000FFA3" w14:textId="77777777" w:rsidR="00301D33" w:rsidRDefault="00301D33" w:rsidP="00A107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8B40" w14:textId="77777777" w:rsidR="00A2053D" w:rsidRDefault="00A2053D">
      <w:r>
        <w:separator/>
      </w:r>
    </w:p>
  </w:footnote>
  <w:footnote w:type="continuationSeparator" w:id="0">
    <w:p w14:paraId="6DB7A8D9" w14:textId="77777777" w:rsidR="00A2053D" w:rsidRDefault="00A20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8108056"/>
    <w:lvl w:ilvl="0" w:tplc="FFA622E8">
      <w:start w:val="1"/>
      <w:numFmt w:val="decimal"/>
      <w:lvlText w:val="%1."/>
      <w:lvlJc w:val="left"/>
      <w:pPr>
        <w:ind w:left="720" w:hanging="360"/>
      </w:pPr>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F656A8"/>
    <w:multiLevelType w:val="hybridMultilevel"/>
    <w:tmpl w:val="56D6A2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B063DE"/>
    <w:multiLevelType w:val="hybridMultilevel"/>
    <w:tmpl w:val="EEDAB2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C49DD"/>
    <w:multiLevelType w:val="hybridMultilevel"/>
    <w:tmpl w:val="02D4B8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B6381"/>
    <w:multiLevelType w:val="hybridMultilevel"/>
    <w:tmpl w:val="28DE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F47F9"/>
    <w:multiLevelType w:val="hybridMultilevel"/>
    <w:tmpl w:val="A7FCE9EC"/>
    <w:lvl w:ilvl="0" w:tplc="AB46469A">
      <w:start w:val="1"/>
      <w:numFmt w:val="decimal"/>
      <w:lvlText w:val="%1."/>
      <w:lvlJc w:val="left"/>
      <w:pPr>
        <w:ind w:left="397" w:hanging="284"/>
      </w:pPr>
      <w:rPr>
        <w:rFonts w:ascii="Arial" w:eastAsia="Arial" w:hAnsi="Arial" w:cs="Arial" w:hint="default"/>
        <w:w w:val="86"/>
        <w:sz w:val="25"/>
        <w:szCs w:val="25"/>
        <w:lang w:val="en-GB" w:eastAsia="en-GB" w:bidi="en-GB"/>
      </w:rPr>
    </w:lvl>
    <w:lvl w:ilvl="1" w:tplc="E7D093B0">
      <w:numFmt w:val="bullet"/>
      <w:lvlText w:val="•"/>
      <w:lvlJc w:val="left"/>
      <w:pPr>
        <w:ind w:left="1346" w:hanging="284"/>
      </w:pPr>
      <w:rPr>
        <w:rFonts w:hint="default"/>
        <w:lang w:val="en-GB" w:eastAsia="en-GB" w:bidi="en-GB"/>
      </w:rPr>
    </w:lvl>
    <w:lvl w:ilvl="2" w:tplc="68CEFCCE">
      <w:numFmt w:val="bullet"/>
      <w:lvlText w:val="•"/>
      <w:lvlJc w:val="left"/>
      <w:pPr>
        <w:ind w:left="2293" w:hanging="284"/>
      </w:pPr>
      <w:rPr>
        <w:rFonts w:hint="default"/>
        <w:lang w:val="en-GB" w:eastAsia="en-GB" w:bidi="en-GB"/>
      </w:rPr>
    </w:lvl>
    <w:lvl w:ilvl="3" w:tplc="021AF962">
      <w:numFmt w:val="bullet"/>
      <w:lvlText w:val="•"/>
      <w:lvlJc w:val="left"/>
      <w:pPr>
        <w:ind w:left="3239" w:hanging="284"/>
      </w:pPr>
      <w:rPr>
        <w:rFonts w:hint="default"/>
        <w:lang w:val="en-GB" w:eastAsia="en-GB" w:bidi="en-GB"/>
      </w:rPr>
    </w:lvl>
    <w:lvl w:ilvl="4" w:tplc="AF54D7F2">
      <w:numFmt w:val="bullet"/>
      <w:lvlText w:val="•"/>
      <w:lvlJc w:val="left"/>
      <w:pPr>
        <w:ind w:left="4186" w:hanging="284"/>
      </w:pPr>
      <w:rPr>
        <w:rFonts w:hint="default"/>
        <w:lang w:val="en-GB" w:eastAsia="en-GB" w:bidi="en-GB"/>
      </w:rPr>
    </w:lvl>
    <w:lvl w:ilvl="5" w:tplc="0F5C9F14">
      <w:numFmt w:val="bullet"/>
      <w:lvlText w:val="•"/>
      <w:lvlJc w:val="left"/>
      <w:pPr>
        <w:ind w:left="5132" w:hanging="284"/>
      </w:pPr>
      <w:rPr>
        <w:rFonts w:hint="default"/>
        <w:lang w:val="en-GB" w:eastAsia="en-GB" w:bidi="en-GB"/>
      </w:rPr>
    </w:lvl>
    <w:lvl w:ilvl="6" w:tplc="2A30010E">
      <w:numFmt w:val="bullet"/>
      <w:lvlText w:val="•"/>
      <w:lvlJc w:val="left"/>
      <w:pPr>
        <w:ind w:left="6079" w:hanging="284"/>
      </w:pPr>
      <w:rPr>
        <w:rFonts w:hint="default"/>
        <w:lang w:val="en-GB" w:eastAsia="en-GB" w:bidi="en-GB"/>
      </w:rPr>
    </w:lvl>
    <w:lvl w:ilvl="7" w:tplc="D9FA06E2">
      <w:numFmt w:val="bullet"/>
      <w:lvlText w:val="•"/>
      <w:lvlJc w:val="left"/>
      <w:pPr>
        <w:ind w:left="7025" w:hanging="284"/>
      </w:pPr>
      <w:rPr>
        <w:rFonts w:hint="default"/>
        <w:lang w:val="en-GB" w:eastAsia="en-GB" w:bidi="en-GB"/>
      </w:rPr>
    </w:lvl>
    <w:lvl w:ilvl="8" w:tplc="8A2E7C14">
      <w:numFmt w:val="bullet"/>
      <w:lvlText w:val="•"/>
      <w:lvlJc w:val="left"/>
      <w:pPr>
        <w:ind w:left="7972" w:hanging="284"/>
      </w:pPr>
      <w:rPr>
        <w:rFonts w:hint="default"/>
        <w:lang w:val="en-GB" w:eastAsia="en-GB" w:bidi="en-GB"/>
      </w:rPr>
    </w:lvl>
  </w:abstractNum>
  <w:abstractNum w:abstractNumId="8" w15:restartNumberingAfterBreak="0">
    <w:nsid w:val="37F45566"/>
    <w:multiLevelType w:val="hybridMultilevel"/>
    <w:tmpl w:val="FD7AD9B0"/>
    <w:lvl w:ilvl="0" w:tplc="8A0A4972">
      <w:start w:val="1"/>
      <w:numFmt w:val="lowerLetter"/>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9" w15:restartNumberingAfterBreak="0">
    <w:nsid w:val="38107560"/>
    <w:multiLevelType w:val="hybridMultilevel"/>
    <w:tmpl w:val="42EC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263281"/>
    <w:multiLevelType w:val="hybridMultilevel"/>
    <w:tmpl w:val="A3E86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4521C5"/>
    <w:multiLevelType w:val="hybridMultilevel"/>
    <w:tmpl w:val="5A40C336"/>
    <w:lvl w:ilvl="0" w:tplc="988CA368">
      <w:start w:val="1"/>
      <w:numFmt w:val="decimal"/>
      <w:lvlText w:val="%1."/>
      <w:lvlJc w:val="left"/>
      <w:pPr>
        <w:ind w:left="454" w:hanging="341"/>
      </w:pPr>
      <w:rPr>
        <w:rFonts w:ascii="Arial" w:eastAsia="Arial" w:hAnsi="Arial" w:cs="Arial" w:hint="default"/>
        <w:b/>
        <w:bCs/>
        <w:color w:val="1A304F"/>
        <w:w w:val="93"/>
        <w:sz w:val="30"/>
        <w:szCs w:val="30"/>
        <w:lang w:val="en-GB" w:eastAsia="en-GB" w:bidi="en-GB"/>
      </w:rPr>
    </w:lvl>
    <w:lvl w:ilvl="1" w:tplc="54B2BB42">
      <w:numFmt w:val="bullet"/>
      <w:lvlText w:val="•"/>
      <w:lvlJc w:val="left"/>
      <w:pPr>
        <w:ind w:left="1400" w:hanging="341"/>
      </w:pPr>
      <w:rPr>
        <w:rFonts w:hint="default"/>
        <w:lang w:val="en-GB" w:eastAsia="en-GB" w:bidi="en-GB"/>
      </w:rPr>
    </w:lvl>
    <w:lvl w:ilvl="2" w:tplc="6638FEFE">
      <w:numFmt w:val="bullet"/>
      <w:lvlText w:val="•"/>
      <w:lvlJc w:val="left"/>
      <w:pPr>
        <w:ind w:left="2341" w:hanging="341"/>
      </w:pPr>
      <w:rPr>
        <w:rFonts w:hint="default"/>
        <w:lang w:val="en-GB" w:eastAsia="en-GB" w:bidi="en-GB"/>
      </w:rPr>
    </w:lvl>
    <w:lvl w:ilvl="3" w:tplc="EA541570">
      <w:numFmt w:val="bullet"/>
      <w:lvlText w:val="•"/>
      <w:lvlJc w:val="left"/>
      <w:pPr>
        <w:ind w:left="3281" w:hanging="341"/>
      </w:pPr>
      <w:rPr>
        <w:rFonts w:hint="default"/>
        <w:lang w:val="en-GB" w:eastAsia="en-GB" w:bidi="en-GB"/>
      </w:rPr>
    </w:lvl>
    <w:lvl w:ilvl="4" w:tplc="DF1E2E36">
      <w:numFmt w:val="bullet"/>
      <w:lvlText w:val="•"/>
      <w:lvlJc w:val="left"/>
      <w:pPr>
        <w:ind w:left="4222" w:hanging="341"/>
      </w:pPr>
      <w:rPr>
        <w:rFonts w:hint="default"/>
        <w:lang w:val="en-GB" w:eastAsia="en-GB" w:bidi="en-GB"/>
      </w:rPr>
    </w:lvl>
    <w:lvl w:ilvl="5" w:tplc="532AC846">
      <w:numFmt w:val="bullet"/>
      <w:lvlText w:val="•"/>
      <w:lvlJc w:val="left"/>
      <w:pPr>
        <w:ind w:left="5162" w:hanging="341"/>
      </w:pPr>
      <w:rPr>
        <w:rFonts w:hint="default"/>
        <w:lang w:val="en-GB" w:eastAsia="en-GB" w:bidi="en-GB"/>
      </w:rPr>
    </w:lvl>
    <w:lvl w:ilvl="6" w:tplc="E1AABBD6">
      <w:numFmt w:val="bullet"/>
      <w:lvlText w:val="•"/>
      <w:lvlJc w:val="left"/>
      <w:pPr>
        <w:ind w:left="6103" w:hanging="341"/>
      </w:pPr>
      <w:rPr>
        <w:rFonts w:hint="default"/>
        <w:lang w:val="en-GB" w:eastAsia="en-GB" w:bidi="en-GB"/>
      </w:rPr>
    </w:lvl>
    <w:lvl w:ilvl="7" w:tplc="A7D04EA0">
      <w:numFmt w:val="bullet"/>
      <w:lvlText w:val="•"/>
      <w:lvlJc w:val="left"/>
      <w:pPr>
        <w:ind w:left="7043" w:hanging="341"/>
      </w:pPr>
      <w:rPr>
        <w:rFonts w:hint="default"/>
        <w:lang w:val="en-GB" w:eastAsia="en-GB" w:bidi="en-GB"/>
      </w:rPr>
    </w:lvl>
    <w:lvl w:ilvl="8" w:tplc="E51874D4">
      <w:numFmt w:val="bullet"/>
      <w:lvlText w:val="•"/>
      <w:lvlJc w:val="left"/>
      <w:pPr>
        <w:ind w:left="7984" w:hanging="341"/>
      </w:pPr>
      <w:rPr>
        <w:rFonts w:hint="default"/>
        <w:lang w:val="en-GB" w:eastAsia="en-GB" w:bidi="en-GB"/>
      </w:rPr>
    </w:lvl>
  </w:abstractNum>
  <w:abstractNum w:abstractNumId="12" w15:restartNumberingAfterBreak="0">
    <w:nsid w:val="45E80815"/>
    <w:multiLevelType w:val="hybridMultilevel"/>
    <w:tmpl w:val="EB164F4E"/>
    <w:lvl w:ilvl="0" w:tplc="D034E7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3713126"/>
    <w:multiLevelType w:val="hybridMultilevel"/>
    <w:tmpl w:val="4CBADCA0"/>
    <w:lvl w:ilvl="0" w:tplc="B37E9CB4">
      <w:start w:val="1"/>
      <w:numFmt w:val="decimal"/>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07672"/>
    <w:multiLevelType w:val="hybridMultilevel"/>
    <w:tmpl w:val="65947C30"/>
    <w:lvl w:ilvl="0" w:tplc="C01473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32F91"/>
    <w:multiLevelType w:val="hybridMultilevel"/>
    <w:tmpl w:val="06F66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0D6120"/>
    <w:multiLevelType w:val="hybridMultilevel"/>
    <w:tmpl w:val="CC9865B4"/>
    <w:lvl w:ilvl="0" w:tplc="C01473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0"/>
  </w:num>
  <w:num w:numId="4">
    <w:abstractNumId w:val="1"/>
  </w:num>
  <w:num w:numId="5">
    <w:abstractNumId w:val="2"/>
  </w:num>
  <w:num w:numId="6">
    <w:abstractNumId w:val="16"/>
  </w:num>
  <w:num w:numId="7">
    <w:abstractNumId w:val="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9"/>
  </w:num>
  <w:num w:numId="12">
    <w:abstractNumId w:val="3"/>
  </w:num>
  <w:num w:numId="13">
    <w:abstractNumId w:val="5"/>
  </w:num>
  <w:num w:numId="14">
    <w:abstractNumId w:val="6"/>
  </w:num>
  <w:num w:numId="15">
    <w:abstractNumId w:val="15"/>
  </w:num>
  <w:num w:numId="16">
    <w:abstractNumId w:val="4"/>
  </w:num>
  <w:num w:numId="17">
    <w:abstractNumId w:val="8"/>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1E"/>
    <w:rsid w:val="0000325C"/>
    <w:rsid w:val="000101EB"/>
    <w:rsid w:val="00027B3C"/>
    <w:rsid w:val="000344AF"/>
    <w:rsid w:val="00060322"/>
    <w:rsid w:val="00063A2F"/>
    <w:rsid w:val="000924C6"/>
    <w:rsid w:val="000B7433"/>
    <w:rsid w:val="000C0BFD"/>
    <w:rsid w:val="00123791"/>
    <w:rsid w:val="001355C4"/>
    <w:rsid w:val="0016108B"/>
    <w:rsid w:val="0017637C"/>
    <w:rsid w:val="001809FA"/>
    <w:rsid w:val="00185095"/>
    <w:rsid w:val="001865C8"/>
    <w:rsid w:val="001F3123"/>
    <w:rsid w:val="001F74B2"/>
    <w:rsid w:val="00206700"/>
    <w:rsid w:val="00211CDE"/>
    <w:rsid w:val="0021574C"/>
    <w:rsid w:val="00226D49"/>
    <w:rsid w:val="00234134"/>
    <w:rsid w:val="0028128E"/>
    <w:rsid w:val="0029331F"/>
    <w:rsid w:val="002B34C5"/>
    <w:rsid w:val="002C1F86"/>
    <w:rsid w:val="002C5F35"/>
    <w:rsid w:val="00301D33"/>
    <w:rsid w:val="0032608A"/>
    <w:rsid w:val="0033135F"/>
    <w:rsid w:val="00345674"/>
    <w:rsid w:val="00353889"/>
    <w:rsid w:val="00353C28"/>
    <w:rsid w:val="003A058B"/>
    <w:rsid w:val="003B20C8"/>
    <w:rsid w:val="003E036B"/>
    <w:rsid w:val="0041482B"/>
    <w:rsid w:val="0043651E"/>
    <w:rsid w:val="00441DAE"/>
    <w:rsid w:val="00461E1E"/>
    <w:rsid w:val="00463BF6"/>
    <w:rsid w:val="00467DF8"/>
    <w:rsid w:val="00481B6D"/>
    <w:rsid w:val="00492F9D"/>
    <w:rsid w:val="004A3ED9"/>
    <w:rsid w:val="004B5FE0"/>
    <w:rsid w:val="004B6536"/>
    <w:rsid w:val="004C235A"/>
    <w:rsid w:val="004E0745"/>
    <w:rsid w:val="00506E69"/>
    <w:rsid w:val="005075C9"/>
    <w:rsid w:val="00527E42"/>
    <w:rsid w:val="00546F54"/>
    <w:rsid w:val="00547D2F"/>
    <w:rsid w:val="005527F2"/>
    <w:rsid w:val="005B67D7"/>
    <w:rsid w:val="005B75EC"/>
    <w:rsid w:val="005D63A3"/>
    <w:rsid w:val="005F7039"/>
    <w:rsid w:val="005F7F8A"/>
    <w:rsid w:val="00612FDC"/>
    <w:rsid w:val="00627265"/>
    <w:rsid w:val="00627BC3"/>
    <w:rsid w:val="00633567"/>
    <w:rsid w:val="00650C52"/>
    <w:rsid w:val="006825A9"/>
    <w:rsid w:val="006B44B4"/>
    <w:rsid w:val="006B5968"/>
    <w:rsid w:val="006C2A8B"/>
    <w:rsid w:val="006F0FDA"/>
    <w:rsid w:val="007226E3"/>
    <w:rsid w:val="007E72EF"/>
    <w:rsid w:val="00825279"/>
    <w:rsid w:val="00837541"/>
    <w:rsid w:val="00840040"/>
    <w:rsid w:val="008453CD"/>
    <w:rsid w:val="00852136"/>
    <w:rsid w:val="00891CBA"/>
    <w:rsid w:val="008E35F1"/>
    <w:rsid w:val="008E6ABB"/>
    <w:rsid w:val="008F1168"/>
    <w:rsid w:val="008F1E20"/>
    <w:rsid w:val="008F6755"/>
    <w:rsid w:val="008F7E43"/>
    <w:rsid w:val="00925CFA"/>
    <w:rsid w:val="009455B5"/>
    <w:rsid w:val="009706B4"/>
    <w:rsid w:val="009F738B"/>
    <w:rsid w:val="00A01DB1"/>
    <w:rsid w:val="00A10735"/>
    <w:rsid w:val="00A110E1"/>
    <w:rsid w:val="00A16615"/>
    <w:rsid w:val="00A2053D"/>
    <w:rsid w:val="00A73F4D"/>
    <w:rsid w:val="00A90F1A"/>
    <w:rsid w:val="00A93F13"/>
    <w:rsid w:val="00AC2205"/>
    <w:rsid w:val="00AC7AD5"/>
    <w:rsid w:val="00B07A8F"/>
    <w:rsid w:val="00B30AAA"/>
    <w:rsid w:val="00B571A2"/>
    <w:rsid w:val="00B61E1D"/>
    <w:rsid w:val="00B774A9"/>
    <w:rsid w:val="00B847AB"/>
    <w:rsid w:val="00B912A0"/>
    <w:rsid w:val="00BA199B"/>
    <w:rsid w:val="00BA3153"/>
    <w:rsid w:val="00BB24F9"/>
    <w:rsid w:val="00BC70A8"/>
    <w:rsid w:val="00BF4B24"/>
    <w:rsid w:val="00C04AA5"/>
    <w:rsid w:val="00C061D8"/>
    <w:rsid w:val="00C15DA2"/>
    <w:rsid w:val="00C17615"/>
    <w:rsid w:val="00C27D7D"/>
    <w:rsid w:val="00C6033B"/>
    <w:rsid w:val="00C60E26"/>
    <w:rsid w:val="00C65B82"/>
    <w:rsid w:val="00CD3CAA"/>
    <w:rsid w:val="00CE1268"/>
    <w:rsid w:val="00D132C4"/>
    <w:rsid w:val="00D4362C"/>
    <w:rsid w:val="00D45E34"/>
    <w:rsid w:val="00D56C29"/>
    <w:rsid w:val="00D62246"/>
    <w:rsid w:val="00D62C34"/>
    <w:rsid w:val="00D92700"/>
    <w:rsid w:val="00DA5754"/>
    <w:rsid w:val="00DB7DB1"/>
    <w:rsid w:val="00E15CAB"/>
    <w:rsid w:val="00E44BE5"/>
    <w:rsid w:val="00E52002"/>
    <w:rsid w:val="00E95039"/>
    <w:rsid w:val="00EC271B"/>
    <w:rsid w:val="00EC6A6D"/>
    <w:rsid w:val="00EC72EA"/>
    <w:rsid w:val="00ED4F79"/>
    <w:rsid w:val="00EE0E78"/>
    <w:rsid w:val="00EF3F61"/>
    <w:rsid w:val="00F06C69"/>
    <w:rsid w:val="00F10681"/>
    <w:rsid w:val="00F15389"/>
    <w:rsid w:val="00F2242D"/>
    <w:rsid w:val="00F23794"/>
    <w:rsid w:val="00F3388D"/>
    <w:rsid w:val="00F3503D"/>
    <w:rsid w:val="00F47D13"/>
    <w:rsid w:val="00F70847"/>
    <w:rsid w:val="00F83882"/>
    <w:rsid w:val="00F91A3E"/>
    <w:rsid w:val="00F92CDF"/>
    <w:rsid w:val="00FC3955"/>
    <w:rsid w:val="00FC5092"/>
    <w:rsid w:val="00FD514C"/>
    <w:rsid w:val="00FF3E35"/>
    <w:rsid w:val="00FF50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750029"/>
  <w15:docId w15:val="{3DC4F156-F11C-C04B-897A-3F489E5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774A9"/>
    <w:rPr>
      <w:rFonts w:ascii="Arial" w:eastAsia="Arial" w:hAnsi="Arial" w:cs="Arial"/>
      <w:lang w:val="en-GB" w:eastAsia="en-GB" w:bidi="en-GB"/>
    </w:rPr>
  </w:style>
  <w:style w:type="paragraph" w:styleId="Heading1">
    <w:name w:val="heading 1"/>
    <w:basedOn w:val="Normal"/>
    <w:uiPriority w:val="1"/>
    <w:qFormat/>
    <w:pPr>
      <w:spacing w:before="27"/>
      <w:ind w:left="113"/>
      <w:outlineLvl w:val="0"/>
    </w:pPr>
    <w:rPr>
      <w:rFonts w:ascii="Times New Roman" w:eastAsia="Times New Roman" w:hAnsi="Times New Roman" w:cs="Times New Roman"/>
      <w:sz w:val="80"/>
      <w:szCs w:val="80"/>
    </w:rPr>
  </w:style>
  <w:style w:type="paragraph" w:styleId="Heading2">
    <w:name w:val="heading 2"/>
    <w:basedOn w:val="Normal"/>
    <w:uiPriority w:val="1"/>
    <w:qFormat/>
    <w:pPr>
      <w:ind w:left="454" w:hanging="341"/>
      <w:outlineLvl w:val="1"/>
    </w:pPr>
    <w:rPr>
      <w:b/>
      <w:bCs/>
      <w:sz w:val="30"/>
      <w:szCs w:val="30"/>
    </w:rPr>
  </w:style>
  <w:style w:type="paragraph" w:styleId="Heading3">
    <w:name w:val="heading 3"/>
    <w:basedOn w:val="Normal"/>
    <w:uiPriority w:val="1"/>
    <w:qFormat/>
    <w:pPr>
      <w:spacing w:before="49"/>
      <w:ind w:left="113" w:right="400"/>
      <w:outlineLvl w:val="2"/>
    </w:pPr>
    <w:rPr>
      <w:sz w:val="30"/>
      <w:szCs w:val="30"/>
    </w:rPr>
  </w:style>
  <w:style w:type="paragraph" w:styleId="Heading4">
    <w:name w:val="heading 4"/>
    <w:basedOn w:val="Normal"/>
    <w:uiPriority w:val="1"/>
    <w:qFormat/>
    <w:pPr>
      <w:ind w:left="113"/>
      <w:outlineLvl w:val="3"/>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pPr>
      <w:ind w:left="397"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90F1A"/>
    <w:rPr>
      <w:color w:val="0000FF"/>
      <w:u w:val="single"/>
    </w:rPr>
  </w:style>
  <w:style w:type="character" w:styleId="FollowedHyperlink">
    <w:name w:val="FollowedHyperlink"/>
    <w:basedOn w:val="DefaultParagraphFont"/>
    <w:uiPriority w:val="99"/>
    <w:semiHidden/>
    <w:unhideWhenUsed/>
    <w:rsid w:val="00BC70A8"/>
    <w:rPr>
      <w:color w:val="800080" w:themeColor="followedHyperlink"/>
      <w:u w:val="single"/>
    </w:rPr>
  </w:style>
  <w:style w:type="table" w:styleId="TableGrid">
    <w:name w:val="Table Grid"/>
    <w:basedOn w:val="TableNormal"/>
    <w:uiPriority w:val="59"/>
    <w:rsid w:val="000C0BF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41D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441D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Grid1">
    <w:name w:val="Medium Grid 1"/>
    <w:basedOn w:val="TableNormal"/>
    <w:uiPriority w:val="67"/>
    <w:rsid w:val="006335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335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CommentReference">
    <w:name w:val="annotation reference"/>
    <w:basedOn w:val="DefaultParagraphFont"/>
    <w:uiPriority w:val="99"/>
    <w:semiHidden/>
    <w:unhideWhenUsed/>
    <w:rsid w:val="00E15CAB"/>
    <w:rPr>
      <w:sz w:val="16"/>
      <w:szCs w:val="16"/>
    </w:rPr>
  </w:style>
  <w:style w:type="paragraph" w:styleId="Footer">
    <w:name w:val="footer"/>
    <w:basedOn w:val="Normal"/>
    <w:link w:val="FooterChar"/>
    <w:uiPriority w:val="99"/>
    <w:unhideWhenUsed/>
    <w:rsid w:val="00A10735"/>
    <w:pPr>
      <w:tabs>
        <w:tab w:val="center" w:pos="4320"/>
        <w:tab w:val="right" w:pos="8640"/>
      </w:tabs>
    </w:pPr>
  </w:style>
  <w:style w:type="character" w:customStyle="1" w:styleId="FooterChar">
    <w:name w:val="Footer Char"/>
    <w:basedOn w:val="DefaultParagraphFont"/>
    <w:link w:val="Footer"/>
    <w:uiPriority w:val="99"/>
    <w:rsid w:val="00A10735"/>
    <w:rPr>
      <w:rFonts w:ascii="Arial" w:eastAsia="Arial" w:hAnsi="Arial" w:cs="Arial"/>
      <w:lang w:val="en-GB" w:eastAsia="en-GB" w:bidi="en-GB"/>
    </w:rPr>
  </w:style>
  <w:style w:type="character" w:styleId="PageNumber">
    <w:name w:val="page number"/>
    <w:basedOn w:val="DefaultParagraphFont"/>
    <w:uiPriority w:val="99"/>
    <w:semiHidden/>
    <w:unhideWhenUsed/>
    <w:rsid w:val="00A10735"/>
  </w:style>
  <w:style w:type="paragraph" w:styleId="Header">
    <w:name w:val="header"/>
    <w:basedOn w:val="Normal"/>
    <w:link w:val="HeaderChar"/>
    <w:uiPriority w:val="99"/>
    <w:unhideWhenUsed/>
    <w:rsid w:val="00A10735"/>
    <w:pPr>
      <w:tabs>
        <w:tab w:val="center" w:pos="4320"/>
        <w:tab w:val="right" w:pos="8640"/>
      </w:tabs>
    </w:pPr>
  </w:style>
  <w:style w:type="character" w:customStyle="1" w:styleId="HeaderChar">
    <w:name w:val="Header Char"/>
    <w:basedOn w:val="DefaultParagraphFont"/>
    <w:link w:val="Header"/>
    <w:uiPriority w:val="99"/>
    <w:rsid w:val="00A10735"/>
    <w:rPr>
      <w:rFonts w:ascii="Arial" w:eastAsia="Arial" w:hAnsi="Arial" w:cs="Arial"/>
      <w:lang w:val="en-GB" w:eastAsia="en-GB" w:bidi="en-GB"/>
    </w:rPr>
  </w:style>
  <w:style w:type="character" w:styleId="UnresolvedMention">
    <w:name w:val="Unresolved Mention"/>
    <w:basedOn w:val="DefaultParagraphFont"/>
    <w:uiPriority w:val="99"/>
    <w:semiHidden/>
    <w:unhideWhenUsed/>
    <w:rsid w:val="00837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63035">
      <w:bodyDiv w:val="1"/>
      <w:marLeft w:val="0"/>
      <w:marRight w:val="0"/>
      <w:marTop w:val="0"/>
      <w:marBottom w:val="0"/>
      <w:divBdr>
        <w:top w:val="none" w:sz="0" w:space="0" w:color="auto"/>
        <w:left w:val="none" w:sz="0" w:space="0" w:color="auto"/>
        <w:bottom w:val="none" w:sz="0" w:space="0" w:color="auto"/>
        <w:right w:val="none" w:sz="0" w:space="0" w:color="auto"/>
      </w:divBdr>
    </w:div>
    <w:div w:id="143382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ssets.publishing.service.gov.uk/government/uploads/system/uploads/attachment_data/file/323188/One_chance_to_get_it_right.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cgp.org.uk/about-us/news/2020/april/joint-statement-on-advance-care-planning.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snat.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ales.pallcare.info/files/docs/Care%20Decisions%20Toolkit/A-D%20docs%20Generic%20Care%20Decisions%20v10%20%20June%20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millington-sanders</cp:lastModifiedBy>
  <cp:revision>18</cp:revision>
  <cp:lastPrinted>2019-04-25T15:17:00Z</cp:lastPrinted>
  <dcterms:created xsi:type="dcterms:W3CDTF">2021-09-06T12:13:00Z</dcterms:created>
  <dcterms:modified xsi:type="dcterms:W3CDTF">2021-09-07T17:14:00Z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2018-04-17T00:00:00Z</vt:filetime>
  </property>
  <property fmtid="{D5CDD505-2E9C-101B-9397-08002B2CF9AE}" pid="3" name="Creator">
    <vt:lpwstr>Adobe InDesign CC 13.0 (Macintosh)</vt:lpwstr>
  </property>
  <property fmtid="{D5CDD505-2E9C-101B-9397-08002B2CF9AE}" pid="4" name="LastSaved">
    <vt:filetime>2018-07-20T00:00:00Z</vt:filetime>
  </property>
</Properties>
</file>